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F25D4" w14:textId="77777777" w:rsidR="00A306A4" w:rsidRDefault="00A306A4" w:rsidP="00D75AE3">
      <w:pPr>
        <w:spacing w:after="120" w:line="240" w:lineRule="auto"/>
        <w:rPr>
          <w:noProof/>
        </w:rPr>
      </w:pPr>
      <w:bookmarkStart w:id="0" w:name="_Hlk33600398"/>
    </w:p>
    <w:p w14:paraId="63D4FC4F" w14:textId="77777777" w:rsidR="00A306A4" w:rsidRDefault="00A306A4" w:rsidP="68541E54">
      <w:pPr>
        <w:spacing w:after="120" w:line="240" w:lineRule="auto"/>
        <w:jc w:val="center"/>
        <w:rPr>
          <w:noProof/>
        </w:rPr>
      </w:pPr>
    </w:p>
    <w:p w14:paraId="41B5E959" w14:textId="77777777" w:rsidR="00A306A4" w:rsidRDefault="00A306A4" w:rsidP="68541E54">
      <w:pPr>
        <w:spacing w:after="120" w:line="240" w:lineRule="auto"/>
        <w:jc w:val="center"/>
        <w:rPr>
          <w:noProof/>
        </w:rPr>
      </w:pPr>
    </w:p>
    <w:p w14:paraId="23E9CE0E" w14:textId="7CE03DF5" w:rsidR="02FA6440" w:rsidRDefault="02FA6440" w:rsidP="68541E54">
      <w:pPr>
        <w:spacing w:after="120" w:line="240" w:lineRule="auto"/>
        <w:jc w:val="center"/>
        <w:rPr>
          <w:rFonts w:asciiTheme="minorHAnsi" w:hAnsiTheme="minorHAnsi"/>
          <w:b/>
          <w:bCs/>
          <w:sz w:val="24"/>
          <w:szCs w:val="24"/>
        </w:rPr>
      </w:pPr>
      <w:r>
        <w:rPr>
          <w:noProof/>
        </w:rPr>
        <w:drawing>
          <wp:inline distT="0" distB="0" distL="0" distR="0" wp14:anchorId="038CFA41" wp14:editId="2873C6B1">
            <wp:extent cx="3301753" cy="1664898"/>
            <wp:effectExtent l="0" t="0" r="0" b="0"/>
            <wp:docPr id="577321706" name="Picture 2" descr="N:\TAF Style Guide\Logos\Logos for Screen &amp; Web\TAFlogo_RGB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301753" cy="1664898"/>
                    </a:xfrm>
                    <a:prstGeom prst="rect">
                      <a:avLst/>
                    </a:prstGeom>
                  </pic:spPr>
                </pic:pic>
              </a:graphicData>
            </a:graphic>
          </wp:inline>
        </w:drawing>
      </w:r>
    </w:p>
    <w:p w14:paraId="3162144A" w14:textId="37E81213" w:rsidR="68541E54" w:rsidRDefault="68541E54" w:rsidP="68541E54">
      <w:pPr>
        <w:spacing w:after="120" w:line="240" w:lineRule="auto"/>
        <w:jc w:val="center"/>
      </w:pPr>
    </w:p>
    <w:p w14:paraId="0A37501D" w14:textId="32B61DF7" w:rsidR="009930D4" w:rsidRPr="00B84992" w:rsidRDefault="009930D4" w:rsidP="68541E54">
      <w:pPr>
        <w:spacing w:after="120" w:line="240" w:lineRule="auto"/>
        <w:jc w:val="center"/>
      </w:pPr>
    </w:p>
    <w:p w14:paraId="22DB2407" w14:textId="4227FC88" w:rsidR="68541E54" w:rsidRDefault="68541E54" w:rsidP="68541E54">
      <w:pPr>
        <w:spacing w:after="0" w:line="240" w:lineRule="auto"/>
        <w:jc w:val="center"/>
        <w:rPr>
          <w:rFonts w:asciiTheme="minorHAnsi" w:hAnsiTheme="minorHAnsi"/>
          <w:b/>
          <w:bCs/>
          <w:smallCaps/>
          <w:sz w:val="28"/>
          <w:szCs w:val="28"/>
          <w:lang w:val="en-AU"/>
        </w:rPr>
      </w:pPr>
    </w:p>
    <w:p w14:paraId="566D3034" w14:textId="0675DF2F" w:rsidR="68541E54" w:rsidRPr="00D75AE3" w:rsidRDefault="68541E54" w:rsidP="68541E54">
      <w:pPr>
        <w:spacing w:after="0" w:line="240" w:lineRule="auto"/>
        <w:jc w:val="center"/>
        <w:rPr>
          <w:rFonts w:asciiTheme="minorHAnsi" w:hAnsiTheme="minorHAnsi"/>
          <w:b/>
          <w:bCs/>
          <w:smallCaps/>
          <w:sz w:val="44"/>
          <w:szCs w:val="44"/>
          <w:lang w:val="en-AU"/>
        </w:rPr>
      </w:pPr>
    </w:p>
    <w:p w14:paraId="489A36B5" w14:textId="2A90DF17" w:rsidR="1BC51ED5" w:rsidRPr="00556C28" w:rsidRDefault="1BC51ED5" w:rsidP="68541E54">
      <w:pPr>
        <w:spacing w:after="0" w:line="240" w:lineRule="auto"/>
        <w:jc w:val="center"/>
        <w:rPr>
          <w:rFonts w:asciiTheme="minorHAnsi" w:hAnsiTheme="minorHAnsi"/>
          <w:b/>
          <w:bCs/>
          <w:sz w:val="48"/>
          <w:szCs w:val="48"/>
          <w:lang w:val="en-AU"/>
        </w:rPr>
      </w:pPr>
      <w:r w:rsidRPr="00556C28">
        <w:rPr>
          <w:rFonts w:asciiTheme="minorHAnsi" w:hAnsiTheme="minorHAnsi"/>
          <w:b/>
          <w:bCs/>
          <w:sz w:val="48"/>
          <w:szCs w:val="48"/>
          <w:lang w:val="en-AU"/>
        </w:rPr>
        <w:t>South Asia Small Grants Program (SASGP)</w:t>
      </w:r>
    </w:p>
    <w:p w14:paraId="12CB4682" w14:textId="29A6800F" w:rsidR="00D75AE3" w:rsidRDefault="00D75AE3" w:rsidP="68541E54">
      <w:pPr>
        <w:spacing w:after="0" w:line="240" w:lineRule="auto"/>
        <w:jc w:val="center"/>
        <w:rPr>
          <w:rFonts w:asciiTheme="minorHAnsi" w:hAnsiTheme="minorHAnsi"/>
          <w:b/>
          <w:bCs/>
          <w:sz w:val="40"/>
          <w:szCs w:val="40"/>
          <w:lang w:val="en-AU"/>
        </w:rPr>
      </w:pPr>
    </w:p>
    <w:p w14:paraId="219B27C5" w14:textId="77777777" w:rsidR="00D75AE3" w:rsidRDefault="00D75AE3" w:rsidP="68541E54">
      <w:pPr>
        <w:spacing w:after="0" w:line="240" w:lineRule="auto"/>
        <w:jc w:val="center"/>
        <w:rPr>
          <w:rFonts w:asciiTheme="minorHAnsi" w:hAnsiTheme="minorHAnsi"/>
          <w:b/>
          <w:bCs/>
          <w:sz w:val="32"/>
          <w:szCs w:val="32"/>
          <w:lang w:val="en-AU"/>
        </w:rPr>
      </w:pPr>
    </w:p>
    <w:p w14:paraId="4AB90F25" w14:textId="77777777" w:rsidR="00D75AE3" w:rsidRDefault="00D75AE3" w:rsidP="68541E54">
      <w:pPr>
        <w:spacing w:after="0" w:line="240" w:lineRule="auto"/>
        <w:jc w:val="center"/>
        <w:rPr>
          <w:rFonts w:asciiTheme="minorHAnsi" w:hAnsiTheme="minorHAnsi"/>
          <w:b/>
          <w:bCs/>
          <w:sz w:val="32"/>
          <w:szCs w:val="32"/>
          <w:lang w:val="en-AU"/>
        </w:rPr>
      </w:pPr>
    </w:p>
    <w:p w14:paraId="268066B6" w14:textId="77777777" w:rsidR="00D75AE3" w:rsidRDefault="00D75AE3" w:rsidP="68541E54">
      <w:pPr>
        <w:spacing w:after="0" w:line="240" w:lineRule="auto"/>
        <w:jc w:val="center"/>
        <w:rPr>
          <w:rFonts w:asciiTheme="minorHAnsi" w:hAnsiTheme="minorHAnsi"/>
          <w:b/>
          <w:bCs/>
          <w:sz w:val="32"/>
          <w:szCs w:val="32"/>
          <w:lang w:val="en-AU"/>
        </w:rPr>
      </w:pPr>
    </w:p>
    <w:p w14:paraId="738B7DB6" w14:textId="7420FF81" w:rsidR="00D75AE3" w:rsidRPr="00556C28" w:rsidRDefault="00D75AE3" w:rsidP="00556C28">
      <w:pPr>
        <w:spacing w:after="0" w:line="240" w:lineRule="auto"/>
        <w:jc w:val="center"/>
        <w:rPr>
          <w:rFonts w:asciiTheme="minorHAnsi" w:hAnsiTheme="minorHAnsi"/>
          <w:b/>
          <w:bCs/>
          <w:sz w:val="44"/>
          <w:szCs w:val="44"/>
          <w:lang w:val="en-AU"/>
        </w:rPr>
      </w:pPr>
      <w:r w:rsidRPr="00556C28">
        <w:rPr>
          <w:rFonts w:asciiTheme="minorHAnsi" w:hAnsiTheme="minorHAnsi"/>
          <w:b/>
          <w:bCs/>
          <w:sz w:val="44"/>
          <w:szCs w:val="44"/>
          <w:lang w:val="en-AU"/>
        </w:rPr>
        <w:t>Guid</w:t>
      </w:r>
      <w:r w:rsidR="00556C28" w:rsidRPr="00556C28">
        <w:rPr>
          <w:rFonts w:asciiTheme="minorHAnsi" w:hAnsiTheme="minorHAnsi"/>
          <w:b/>
          <w:bCs/>
          <w:sz w:val="44"/>
          <w:szCs w:val="44"/>
          <w:lang w:val="en-AU"/>
        </w:rPr>
        <w:t>ance</w:t>
      </w:r>
      <w:r w:rsidRPr="00556C28">
        <w:rPr>
          <w:rFonts w:asciiTheme="minorHAnsi" w:hAnsiTheme="minorHAnsi"/>
          <w:b/>
          <w:bCs/>
          <w:sz w:val="44"/>
          <w:szCs w:val="44"/>
          <w:lang w:val="en-AU"/>
        </w:rPr>
        <w:t xml:space="preserve"> for Applica</w:t>
      </w:r>
      <w:r w:rsidR="00556C28" w:rsidRPr="00556C28">
        <w:rPr>
          <w:rFonts w:asciiTheme="minorHAnsi" w:hAnsiTheme="minorHAnsi"/>
          <w:b/>
          <w:bCs/>
          <w:sz w:val="44"/>
          <w:szCs w:val="44"/>
          <w:lang w:val="en-AU"/>
        </w:rPr>
        <w:t>nts</w:t>
      </w:r>
    </w:p>
    <w:p w14:paraId="74BBB66F" w14:textId="5D559756" w:rsidR="68541E54" w:rsidRDefault="68541E54" w:rsidP="68541E54">
      <w:pPr>
        <w:spacing w:after="0" w:line="240" w:lineRule="auto"/>
        <w:jc w:val="center"/>
        <w:rPr>
          <w:rFonts w:asciiTheme="minorHAnsi" w:hAnsiTheme="minorHAnsi"/>
          <w:b/>
          <w:bCs/>
          <w:sz w:val="24"/>
          <w:szCs w:val="24"/>
          <w:lang w:val="en-AU"/>
        </w:rPr>
      </w:pPr>
    </w:p>
    <w:p w14:paraId="28AC5E7A" w14:textId="087DD91A" w:rsidR="68541E54" w:rsidRDefault="68541E54" w:rsidP="68541E54">
      <w:pPr>
        <w:spacing w:after="0" w:line="240" w:lineRule="auto"/>
        <w:jc w:val="center"/>
        <w:rPr>
          <w:rFonts w:asciiTheme="minorHAnsi" w:hAnsiTheme="minorHAnsi"/>
          <w:b/>
          <w:bCs/>
          <w:smallCaps/>
          <w:sz w:val="28"/>
          <w:szCs w:val="28"/>
          <w:lang w:val="en-AU"/>
        </w:rPr>
      </w:pPr>
    </w:p>
    <w:p w14:paraId="5DAB6C7B" w14:textId="77777777" w:rsidR="001245AC" w:rsidRPr="00B84992" w:rsidRDefault="001245AC" w:rsidP="009930D4">
      <w:pPr>
        <w:spacing w:after="120" w:line="240" w:lineRule="auto"/>
        <w:rPr>
          <w:rFonts w:asciiTheme="minorHAnsi" w:hAnsiTheme="minorHAnsi" w:cstheme="minorHAnsi"/>
          <w:b/>
          <w:sz w:val="24"/>
          <w:szCs w:val="24"/>
        </w:rPr>
      </w:pPr>
    </w:p>
    <w:p w14:paraId="1237B15E" w14:textId="21EAFFAE" w:rsidR="68541E54" w:rsidRPr="00A306A4" w:rsidRDefault="68541E54" w:rsidP="00D75AE3">
      <w:pPr>
        <w:spacing w:after="120" w:line="240" w:lineRule="auto"/>
        <w:jc w:val="left"/>
      </w:pPr>
      <w:r>
        <w:br w:type="page"/>
      </w:r>
    </w:p>
    <w:p w14:paraId="052E29B5" w14:textId="3DF00B8E" w:rsidR="03E6C277" w:rsidRPr="001D0173" w:rsidRDefault="001D0173" w:rsidP="68541E54">
      <w:pPr>
        <w:pStyle w:val="ListParagraph"/>
        <w:numPr>
          <w:ilvl w:val="0"/>
          <w:numId w:val="2"/>
        </w:numPr>
        <w:spacing w:after="120" w:line="240" w:lineRule="auto"/>
        <w:rPr>
          <w:rFonts w:asciiTheme="minorHAnsi" w:eastAsiaTheme="minorEastAsia" w:hAnsiTheme="minorHAnsi"/>
          <w:b/>
          <w:bCs/>
          <w:sz w:val="28"/>
          <w:szCs w:val="28"/>
        </w:rPr>
      </w:pPr>
      <w:r w:rsidRPr="001D0173">
        <w:rPr>
          <w:rFonts w:asciiTheme="minorHAnsi" w:hAnsiTheme="minorHAnsi"/>
          <w:b/>
          <w:bCs/>
          <w:sz w:val="28"/>
          <w:szCs w:val="28"/>
        </w:rPr>
        <w:lastRenderedPageBreak/>
        <w:t>BACKGROUND</w:t>
      </w:r>
    </w:p>
    <w:p w14:paraId="2DBBD678" w14:textId="2595794A" w:rsidR="00F77EF0" w:rsidRPr="00F77EF0" w:rsidRDefault="00C122AC" w:rsidP="00F77EF0">
      <w:pPr>
        <w:rPr>
          <w:rFonts w:ascii="Calibri" w:eastAsia="Calibri" w:hAnsi="Calibri" w:cs="Calibri"/>
          <w:sz w:val="24"/>
          <w:szCs w:val="24"/>
        </w:rPr>
      </w:pPr>
      <w:hyperlink r:id="rId12" w:history="1">
        <w:r w:rsidR="00F77EF0" w:rsidRPr="0059158B">
          <w:rPr>
            <w:rStyle w:val="Hyperlink"/>
            <w:rFonts w:ascii="Calibri" w:hAnsi="Calibri" w:cs="Calibri"/>
            <w:sz w:val="24"/>
            <w:szCs w:val="24"/>
            <w:shd w:val="clear" w:color="auto" w:fill="FFFFFF"/>
            <w:lang w:val="en-IN"/>
          </w:rPr>
          <w:t>The Asia Foundation</w:t>
        </w:r>
      </w:hyperlink>
      <w:r w:rsidR="0059158B">
        <w:rPr>
          <w:rStyle w:val="FootnoteReference"/>
          <w:rFonts w:ascii="Calibri" w:hAnsi="Calibri" w:cs="Calibri"/>
          <w:color w:val="000000"/>
          <w:sz w:val="24"/>
          <w:szCs w:val="24"/>
          <w:shd w:val="clear" w:color="auto" w:fill="FFFFFF"/>
          <w:lang w:val="en-IN"/>
        </w:rPr>
        <w:footnoteReference w:id="2"/>
      </w:r>
      <w:r w:rsidR="00F77EF0" w:rsidRPr="00F77EF0">
        <w:rPr>
          <w:rStyle w:val="normaltextrun"/>
          <w:rFonts w:ascii="Calibri" w:hAnsi="Calibri" w:cs="Calibri"/>
          <w:color w:val="000000"/>
          <w:sz w:val="24"/>
          <w:szCs w:val="24"/>
          <w:shd w:val="clear" w:color="auto" w:fill="FFFFFF"/>
          <w:lang w:val="en-IN"/>
        </w:rPr>
        <w:t> (</w:t>
      </w:r>
      <w:r w:rsidR="5469513B" w:rsidRPr="56611969">
        <w:rPr>
          <w:rStyle w:val="normaltextrun"/>
          <w:rFonts w:ascii="Calibri" w:hAnsi="Calibri" w:cs="Calibri"/>
          <w:color w:val="000000" w:themeColor="text1"/>
          <w:sz w:val="24"/>
          <w:szCs w:val="24"/>
          <w:lang w:val="en-IN"/>
        </w:rPr>
        <w:t xml:space="preserve"> the </w:t>
      </w:r>
      <w:r w:rsidR="388F3BEB" w:rsidRPr="56611969">
        <w:rPr>
          <w:rStyle w:val="normaltextrun"/>
          <w:rFonts w:ascii="Calibri" w:hAnsi="Calibri" w:cs="Calibri"/>
          <w:color w:val="000000" w:themeColor="text1"/>
          <w:sz w:val="24"/>
          <w:szCs w:val="24"/>
          <w:lang w:val="en-IN"/>
        </w:rPr>
        <w:t>F</w:t>
      </w:r>
      <w:r w:rsidR="5469513B" w:rsidRPr="56611969">
        <w:rPr>
          <w:rStyle w:val="normaltextrun"/>
          <w:rFonts w:ascii="Calibri" w:hAnsi="Calibri" w:cs="Calibri"/>
          <w:color w:val="000000" w:themeColor="text1"/>
          <w:sz w:val="24"/>
          <w:szCs w:val="24"/>
          <w:lang w:val="en-IN"/>
        </w:rPr>
        <w:t>oundation</w:t>
      </w:r>
      <w:r w:rsidR="00F77EF0" w:rsidRPr="00F77EF0">
        <w:rPr>
          <w:rStyle w:val="normaltextrun"/>
          <w:rFonts w:ascii="Calibri" w:hAnsi="Calibri" w:cs="Calibri"/>
          <w:color w:val="000000"/>
          <w:sz w:val="24"/>
          <w:szCs w:val="24"/>
          <w:shd w:val="clear" w:color="auto" w:fill="FFFFFF"/>
          <w:lang w:val="en-IN"/>
        </w:rPr>
        <w:t xml:space="preserve">) manages the South Asia Small Grants Program (SASGP). The SASGP will provide small grants to eligible Civil Society Organizations (CSOs) in five South Asian countries: Bangladesh, Bhutan, Maldives, Nepal and Sri Lanka. </w:t>
      </w:r>
      <w:r w:rsidR="00F77EF0" w:rsidRPr="00F77EF0">
        <w:rPr>
          <w:rFonts w:ascii="Calibri" w:eastAsia="Calibri" w:hAnsi="Calibri" w:cs="Calibri"/>
          <w:sz w:val="24"/>
          <w:szCs w:val="24"/>
        </w:rPr>
        <w:t>Designed as a flexible mechanism to respond to existing contexts and emerging opportunities, the open grant window will support CSOs to work on critical governance challenges around four core themes:</w:t>
      </w:r>
    </w:p>
    <w:p w14:paraId="1A1F80B4" w14:textId="690F2851" w:rsidR="00F77EF0" w:rsidRPr="00F77EF0" w:rsidRDefault="00F77EF0" w:rsidP="00F77EF0">
      <w:pPr>
        <w:rPr>
          <w:sz w:val="24"/>
          <w:szCs w:val="24"/>
        </w:rPr>
      </w:pPr>
      <w:r w:rsidRPr="00F77EF0">
        <w:rPr>
          <w:rFonts w:ascii="Calibri" w:eastAsia="Calibri" w:hAnsi="Calibri" w:cs="Calibri"/>
          <w:sz w:val="24"/>
          <w:szCs w:val="24"/>
        </w:rPr>
        <w:t>• Increas</w:t>
      </w:r>
      <w:r w:rsidR="002B3880">
        <w:rPr>
          <w:rFonts w:ascii="Calibri" w:eastAsia="Calibri" w:hAnsi="Calibri" w:cs="Calibri"/>
          <w:sz w:val="24"/>
          <w:szCs w:val="24"/>
        </w:rPr>
        <w:t>ing</w:t>
      </w:r>
      <w:r w:rsidRPr="00F77EF0">
        <w:rPr>
          <w:rFonts w:ascii="Calibri" w:eastAsia="Calibri" w:hAnsi="Calibri" w:cs="Calibri"/>
          <w:sz w:val="24"/>
          <w:szCs w:val="24"/>
        </w:rPr>
        <w:t xml:space="preserve"> public sector accountability and transparency;</w:t>
      </w:r>
    </w:p>
    <w:p w14:paraId="45993B54" w14:textId="64D12214" w:rsidR="00F77EF0" w:rsidRPr="00F77EF0" w:rsidRDefault="00F77EF0" w:rsidP="00F77EF0">
      <w:pPr>
        <w:rPr>
          <w:sz w:val="24"/>
          <w:szCs w:val="24"/>
        </w:rPr>
      </w:pPr>
      <w:r w:rsidRPr="00F77EF0">
        <w:rPr>
          <w:rFonts w:ascii="Calibri" w:eastAsia="Calibri" w:hAnsi="Calibri" w:cs="Calibri"/>
          <w:sz w:val="24"/>
          <w:szCs w:val="24"/>
        </w:rPr>
        <w:t>• Strengthen</w:t>
      </w:r>
      <w:r w:rsidR="002B3880">
        <w:rPr>
          <w:rFonts w:ascii="Calibri" w:eastAsia="Calibri" w:hAnsi="Calibri" w:cs="Calibri"/>
          <w:sz w:val="24"/>
          <w:szCs w:val="24"/>
        </w:rPr>
        <w:t>ing</w:t>
      </w:r>
      <w:r w:rsidRPr="00F77EF0">
        <w:rPr>
          <w:rFonts w:ascii="Calibri" w:eastAsia="Calibri" w:hAnsi="Calibri" w:cs="Calibri"/>
          <w:sz w:val="24"/>
          <w:szCs w:val="24"/>
        </w:rPr>
        <w:t xml:space="preserve"> the rule of law;</w:t>
      </w:r>
    </w:p>
    <w:p w14:paraId="2285D95D" w14:textId="11C458DD" w:rsidR="00F77EF0" w:rsidRPr="00F77EF0" w:rsidRDefault="00F77EF0" w:rsidP="00F77EF0">
      <w:pPr>
        <w:rPr>
          <w:sz w:val="24"/>
          <w:szCs w:val="24"/>
        </w:rPr>
      </w:pPr>
      <w:r w:rsidRPr="00F77EF0">
        <w:rPr>
          <w:rFonts w:ascii="Calibri" w:eastAsia="Calibri" w:hAnsi="Calibri" w:cs="Calibri"/>
          <w:sz w:val="24"/>
          <w:szCs w:val="24"/>
        </w:rPr>
        <w:t>• Promot</w:t>
      </w:r>
      <w:r w:rsidR="002B3880">
        <w:rPr>
          <w:rFonts w:ascii="Calibri" w:eastAsia="Calibri" w:hAnsi="Calibri" w:cs="Calibri"/>
          <w:sz w:val="24"/>
          <w:szCs w:val="24"/>
        </w:rPr>
        <w:t>ing</w:t>
      </w:r>
      <w:r w:rsidRPr="00F77EF0">
        <w:rPr>
          <w:rFonts w:ascii="Calibri" w:eastAsia="Calibri" w:hAnsi="Calibri" w:cs="Calibri"/>
          <w:sz w:val="24"/>
          <w:szCs w:val="24"/>
        </w:rPr>
        <w:t xml:space="preserve"> civil society participation and media in these efforts; and</w:t>
      </w:r>
    </w:p>
    <w:p w14:paraId="64BDD101" w14:textId="2F4845BE" w:rsidR="0EDE8612" w:rsidRPr="00B07C45" w:rsidRDefault="00F77EF0" w:rsidP="0EDE8612">
      <w:pPr>
        <w:spacing w:after="120" w:line="240" w:lineRule="auto"/>
        <w:rPr>
          <w:sz w:val="24"/>
          <w:szCs w:val="24"/>
        </w:rPr>
      </w:pPr>
      <w:r w:rsidRPr="4B2EBA80">
        <w:rPr>
          <w:rFonts w:ascii="Calibri" w:eastAsia="Calibri" w:hAnsi="Calibri" w:cs="Calibri"/>
          <w:sz w:val="24"/>
          <w:szCs w:val="24"/>
        </w:rPr>
        <w:t>• Strengthen</w:t>
      </w:r>
      <w:r w:rsidR="002B3880" w:rsidRPr="4B2EBA80">
        <w:rPr>
          <w:rFonts w:ascii="Calibri" w:eastAsia="Calibri" w:hAnsi="Calibri" w:cs="Calibri"/>
          <w:sz w:val="24"/>
          <w:szCs w:val="24"/>
        </w:rPr>
        <w:t>ing</w:t>
      </w:r>
      <w:r w:rsidRPr="4B2EBA80">
        <w:rPr>
          <w:rFonts w:ascii="Calibri" w:eastAsia="Calibri" w:hAnsi="Calibri" w:cs="Calibri"/>
          <w:sz w:val="24"/>
          <w:szCs w:val="24"/>
        </w:rPr>
        <w:t xml:space="preserve"> democratic institutions and practices.</w:t>
      </w:r>
    </w:p>
    <w:p w14:paraId="71A34137" w14:textId="5CA4FDFC" w:rsidR="03E6C277" w:rsidRDefault="03E6C277" w:rsidP="68541E54">
      <w:pPr>
        <w:spacing w:after="120" w:line="240" w:lineRule="auto"/>
      </w:pPr>
      <w:r w:rsidRPr="56611969">
        <w:rPr>
          <w:rFonts w:ascii="Calibri" w:eastAsia="Calibri" w:hAnsi="Calibri" w:cs="Calibri"/>
          <w:sz w:val="24"/>
          <w:szCs w:val="24"/>
        </w:rPr>
        <w:t xml:space="preserve">The five South Asian countries of Bangladesh, Bhutan, Maldives, Nepal, and Sri Lanka have unique political contexts, governance challenges, and civil society operating environments. While governance </w:t>
      </w:r>
      <w:r w:rsidR="00E71490" w:rsidRPr="56611969">
        <w:rPr>
          <w:rFonts w:ascii="Calibri" w:eastAsia="Calibri" w:hAnsi="Calibri" w:cs="Calibri"/>
          <w:sz w:val="24"/>
          <w:szCs w:val="24"/>
        </w:rPr>
        <w:t>challeng</w:t>
      </w:r>
      <w:r w:rsidR="00D10E02" w:rsidRPr="56611969">
        <w:rPr>
          <w:rFonts w:ascii="Calibri" w:eastAsia="Calibri" w:hAnsi="Calibri" w:cs="Calibri"/>
          <w:sz w:val="24"/>
          <w:szCs w:val="24"/>
        </w:rPr>
        <w:t>es</w:t>
      </w:r>
      <w:r w:rsidR="00E71490" w:rsidRPr="56611969">
        <w:rPr>
          <w:rFonts w:ascii="Calibri" w:eastAsia="Calibri" w:hAnsi="Calibri" w:cs="Calibri"/>
          <w:sz w:val="24"/>
          <w:szCs w:val="24"/>
        </w:rPr>
        <w:t xml:space="preserve"> </w:t>
      </w:r>
      <w:r w:rsidRPr="56611969">
        <w:rPr>
          <w:rFonts w:ascii="Calibri" w:eastAsia="Calibri" w:hAnsi="Calibri" w:cs="Calibri"/>
          <w:sz w:val="24"/>
          <w:szCs w:val="24"/>
        </w:rPr>
        <w:t xml:space="preserve">in the areas of rule of law, transparency and accountability and civil society participation exist in all of them, the intensity of the problem varies in each. </w:t>
      </w:r>
      <w:r w:rsidR="2F462DDB" w:rsidRPr="56611969">
        <w:rPr>
          <w:rFonts w:ascii="Calibri" w:eastAsia="Calibri" w:hAnsi="Calibri" w:cs="Calibri"/>
          <w:sz w:val="24"/>
          <w:szCs w:val="24"/>
        </w:rPr>
        <w:t xml:space="preserve">The </w:t>
      </w:r>
      <w:r w:rsidR="00EA3C16" w:rsidRPr="56611969">
        <w:rPr>
          <w:rFonts w:ascii="Calibri" w:eastAsia="Calibri" w:hAnsi="Calibri" w:cs="Calibri"/>
          <w:sz w:val="24"/>
          <w:szCs w:val="24"/>
        </w:rPr>
        <w:t>Foundations’</w:t>
      </w:r>
      <w:r w:rsidRPr="56611969">
        <w:rPr>
          <w:rFonts w:ascii="Calibri" w:eastAsia="Calibri" w:hAnsi="Calibri" w:cs="Calibri"/>
          <w:sz w:val="24"/>
          <w:szCs w:val="24"/>
        </w:rPr>
        <w:t xml:space="preserve"> six decades of experience working with democracy and governance-focused CSOs in South Asia has also revealed that significant gaps exist in civil society capacity to carry out its mandate </w:t>
      </w:r>
      <w:r w:rsidR="00447330" w:rsidRPr="56611969">
        <w:rPr>
          <w:rFonts w:ascii="Calibri" w:eastAsia="Calibri" w:hAnsi="Calibri" w:cs="Calibri"/>
          <w:sz w:val="24"/>
          <w:szCs w:val="24"/>
        </w:rPr>
        <w:t xml:space="preserve">to </w:t>
      </w:r>
      <w:r w:rsidR="00A448A1" w:rsidRPr="56611969">
        <w:rPr>
          <w:rFonts w:ascii="Calibri" w:eastAsia="Calibri" w:hAnsi="Calibri" w:cs="Calibri"/>
          <w:sz w:val="24"/>
          <w:szCs w:val="24"/>
        </w:rPr>
        <w:t xml:space="preserve">ensure </w:t>
      </w:r>
      <w:r w:rsidRPr="56611969">
        <w:rPr>
          <w:rFonts w:ascii="Calibri" w:eastAsia="Calibri" w:hAnsi="Calibri" w:cs="Calibri"/>
          <w:sz w:val="24"/>
          <w:szCs w:val="24"/>
        </w:rPr>
        <w:t xml:space="preserve">a healthy governing system. This requires targeted organizational development assistance, particularly around finance and accounting, advocacy skills, </w:t>
      </w:r>
      <w:r w:rsidR="00A65667" w:rsidRPr="56611969">
        <w:rPr>
          <w:rFonts w:ascii="Calibri" w:eastAsia="Calibri" w:hAnsi="Calibri" w:cs="Calibri"/>
          <w:sz w:val="24"/>
          <w:szCs w:val="24"/>
        </w:rPr>
        <w:t xml:space="preserve">building </w:t>
      </w:r>
      <w:r w:rsidR="008215A3" w:rsidRPr="56611969">
        <w:rPr>
          <w:rFonts w:ascii="Calibri" w:eastAsia="Calibri" w:hAnsi="Calibri" w:cs="Calibri"/>
          <w:sz w:val="24"/>
          <w:szCs w:val="24"/>
        </w:rPr>
        <w:t>coalitions</w:t>
      </w:r>
      <w:r w:rsidR="00C64A14" w:rsidRPr="56611969">
        <w:rPr>
          <w:rFonts w:ascii="Calibri" w:eastAsia="Calibri" w:hAnsi="Calibri" w:cs="Calibri"/>
          <w:sz w:val="24"/>
          <w:szCs w:val="24"/>
        </w:rPr>
        <w:t xml:space="preserve">, </w:t>
      </w:r>
      <w:r w:rsidRPr="56611969">
        <w:rPr>
          <w:rFonts w:ascii="Calibri" w:eastAsia="Calibri" w:hAnsi="Calibri" w:cs="Calibri"/>
          <w:sz w:val="24"/>
          <w:szCs w:val="24"/>
        </w:rPr>
        <w:t xml:space="preserve">and augmenting their influence in state agencies. The practical application of grants management can support advancing these capacities. </w:t>
      </w:r>
    </w:p>
    <w:p w14:paraId="3077FEE7" w14:textId="6D200EF5" w:rsidR="00C94825" w:rsidRDefault="03E6C277" w:rsidP="68541E54">
      <w:pPr>
        <w:spacing w:after="120" w:line="240" w:lineRule="auto"/>
        <w:rPr>
          <w:rFonts w:ascii="Calibri" w:eastAsia="Calibri" w:hAnsi="Calibri" w:cs="Calibri"/>
          <w:sz w:val="24"/>
          <w:szCs w:val="24"/>
        </w:rPr>
      </w:pPr>
      <w:r w:rsidRPr="56611969">
        <w:rPr>
          <w:rFonts w:ascii="Calibri" w:eastAsia="Calibri" w:hAnsi="Calibri" w:cs="Calibri"/>
          <w:sz w:val="24"/>
          <w:szCs w:val="24"/>
        </w:rPr>
        <w:t xml:space="preserve">In conjunction with low capacity are increasing limitations on and control of civil society space across South Asia, which continues to </w:t>
      </w:r>
      <w:r w:rsidR="00D24585" w:rsidRPr="56611969">
        <w:rPr>
          <w:rFonts w:ascii="Calibri" w:eastAsia="Calibri" w:hAnsi="Calibri" w:cs="Calibri"/>
          <w:sz w:val="24"/>
          <w:szCs w:val="24"/>
        </w:rPr>
        <w:t xml:space="preserve">undermine </w:t>
      </w:r>
      <w:r w:rsidRPr="56611969">
        <w:rPr>
          <w:rFonts w:ascii="Calibri" w:eastAsia="Calibri" w:hAnsi="Calibri" w:cs="Calibri"/>
          <w:sz w:val="24"/>
          <w:szCs w:val="24"/>
        </w:rPr>
        <w:t>democratic governance values in the region.</w:t>
      </w:r>
      <w:r w:rsidR="19A1E134" w:rsidRPr="56611969">
        <w:rPr>
          <w:rFonts w:ascii="Calibri" w:eastAsia="Calibri" w:hAnsi="Calibri" w:cs="Calibri"/>
          <w:sz w:val="24"/>
          <w:szCs w:val="24"/>
        </w:rPr>
        <w:t xml:space="preserve"> </w:t>
      </w:r>
      <w:r w:rsidR="52DA9372" w:rsidRPr="56611969">
        <w:rPr>
          <w:rFonts w:ascii="Calibri" w:eastAsia="Calibri" w:hAnsi="Calibri" w:cs="Calibri"/>
          <w:sz w:val="24"/>
          <w:szCs w:val="24"/>
        </w:rPr>
        <w:t xml:space="preserve">The </w:t>
      </w:r>
      <w:r w:rsidR="5FF2FA23" w:rsidRPr="56611969">
        <w:rPr>
          <w:rFonts w:ascii="Calibri" w:eastAsia="Calibri" w:hAnsi="Calibri" w:cs="Calibri"/>
          <w:sz w:val="24"/>
          <w:szCs w:val="24"/>
        </w:rPr>
        <w:t>F</w:t>
      </w:r>
      <w:r w:rsidR="52DA9372" w:rsidRPr="56611969">
        <w:rPr>
          <w:rFonts w:ascii="Calibri" w:eastAsia="Calibri" w:hAnsi="Calibri" w:cs="Calibri"/>
          <w:sz w:val="24"/>
          <w:szCs w:val="24"/>
        </w:rPr>
        <w:t>oundation</w:t>
      </w:r>
      <w:r w:rsidRPr="56611969">
        <w:rPr>
          <w:rFonts w:ascii="Calibri" w:eastAsia="Calibri" w:hAnsi="Calibri" w:cs="Calibri"/>
          <w:sz w:val="24"/>
          <w:szCs w:val="24"/>
        </w:rPr>
        <w:t xml:space="preserve"> recognizes the issues and challenges of programming across these five countries and the need to tailor program strategies to country specific socio-economic </w:t>
      </w:r>
      <w:r w:rsidR="00B12705" w:rsidRPr="56611969">
        <w:rPr>
          <w:rFonts w:ascii="Calibri" w:eastAsia="Calibri" w:hAnsi="Calibri" w:cs="Calibri"/>
          <w:sz w:val="24"/>
          <w:szCs w:val="24"/>
        </w:rPr>
        <w:t xml:space="preserve">and political </w:t>
      </w:r>
      <w:r w:rsidRPr="56611969">
        <w:rPr>
          <w:rFonts w:ascii="Calibri" w:eastAsia="Calibri" w:hAnsi="Calibri" w:cs="Calibri"/>
          <w:sz w:val="24"/>
          <w:szCs w:val="24"/>
        </w:rPr>
        <w:t xml:space="preserve">environments. To respond to these challenges and </w:t>
      </w:r>
      <w:r w:rsidR="00FA7E1B" w:rsidRPr="56611969">
        <w:rPr>
          <w:rFonts w:ascii="Calibri" w:eastAsia="Calibri" w:hAnsi="Calibri" w:cs="Calibri"/>
          <w:sz w:val="24"/>
          <w:szCs w:val="24"/>
        </w:rPr>
        <w:t xml:space="preserve">address </w:t>
      </w:r>
      <w:r w:rsidRPr="56611969">
        <w:rPr>
          <w:rFonts w:ascii="Calibri" w:eastAsia="Calibri" w:hAnsi="Calibri" w:cs="Calibri"/>
          <w:sz w:val="24"/>
          <w:szCs w:val="24"/>
        </w:rPr>
        <w:t>the broader goal of creating a free and open South Asia</w:t>
      </w:r>
      <w:r w:rsidR="002B3880" w:rsidRPr="56611969">
        <w:rPr>
          <w:rFonts w:ascii="Calibri" w:eastAsia="Calibri" w:hAnsi="Calibri" w:cs="Calibri"/>
          <w:sz w:val="24"/>
          <w:szCs w:val="24"/>
        </w:rPr>
        <w:t>n</w:t>
      </w:r>
      <w:r w:rsidRPr="56611969">
        <w:rPr>
          <w:rFonts w:ascii="Calibri" w:eastAsia="Calibri" w:hAnsi="Calibri" w:cs="Calibri"/>
          <w:sz w:val="24"/>
          <w:szCs w:val="24"/>
        </w:rPr>
        <w:t xml:space="preserve"> region, SA</w:t>
      </w:r>
      <w:r w:rsidR="00F77EF0" w:rsidRPr="56611969">
        <w:rPr>
          <w:rFonts w:ascii="Calibri" w:eastAsia="Calibri" w:hAnsi="Calibri" w:cs="Calibri"/>
          <w:sz w:val="24"/>
          <w:szCs w:val="24"/>
        </w:rPr>
        <w:t>SGP</w:t>
      </w:r>
      <w:r w:rsidRPr="56611969">
        <w:rPr>
          <w:rFonts w:ascii="Calibri" w:eastAsia="Calibri" w:hAnsi="Calibri" w:cs="Calibri"/>
          <w:sz w:val="24"/>
          <w:szCs w:val="24"/>
        </w:rPr>
        <w:t xml:space="preserve"> will </w:t>
      </w:r>
      <w:r w:rsidR="002B3880" w:rsidRPr="56611969">
        <w:rPr>
          <w:rFonts w:ascii="Calibri" w:eastAsia="Calibri" w:hAnsi="Calibri" w:cs="Calibri"/>
          <w:sz w:val="24"/>
          <w:szCs w:val="24"/>
        </w:rPr>
        <w:t xml:space="preserve">strive to </w:t>
      </w:r>
      <w:r w:rsidRPr="56611969">
        <w:rPr>
          <w:rFonts w:ascii="Calibri" w:eastAsia="Calibri" w:hAnsi="Calibri" w:cs="Calibri"/>
          <w:sz w:val="24"/>
          <w:szCs w:val="24"/>
        </w:rPr>
        <w:t xml:space="preserve">increase CSO-led policy reforms, constructive engagements, and social accountability </w:t>
      </w:r>
      <w:r w:rsidR="001816D3" w:rsidRPr="56611969">
        <w:rPr>
          <w:rFonts w:ascii="Calibri" w:eastAsia="Calibri" w:hAnsi="Calibri" w:cs="Calibri"/>
          <w:sz w:val="24"/>
          <w:szCs w:val="24"/>
        </w:rPr>
        <w:t>i</w:t>
      </w:r>
      <w:r w:rsidRPr="56611969">
        <w:rPr>
          <w:rFonts w:ascii="Calibri" w:eastAsia="Calibri" w:hAnsi="Calibri" w:cs="Calibri"/>
          <w:sz w:val="24"/>
          <w:szCs w:val="24"/>
        </w:rPr>
        <w:t xml:space="preserve">n core areas of governance; open up and enlarge the space for civil society to engage with and influence key democratic institutions in the region; and increase the capacity of CSOs to effectively pursue longer-term reform in the governance sector. </w:t>
      </w:r>
    </w:p>
    <w:p w14:paraId="6F29778C" w14:textId="24DC2847" w:rsidR="00980F60" w:rsidRDefault="00980F60" w:rsidP="68541E54">
      <w:pPr>
        <w:spacing w:after="120" w:line="240" w:lineRule="auto"/>
        <w:rPr>
          <w:rFonts w:ascii="Calibri" w:eastAsia="Calibri" w:hAnsi="Calibri" w:cs="Calibri"/>
          <w:sz w:val="24"/>
          <w:szCs w:val="24"/>
        </w:rPr>
      </w:pPr>
    </w:p>
    <w:p w14:paraId="2D01ED5B" w14:textId="3DFB936D" w:rsidR="00980F60" w:rsidRDefault="00980F60" w:rsidP="68541E54">
      <w:pPr>
        <w:spacing w:after="120" w:line="240" w:lineRule="auto"/>
        <w:rPr>
          <w:rFonts w:ascii="Calibri" w:eastAsia="Calibri" w:hAnsi="Calibri" w:cs="Calibri"/>
          <w:sz w:val="24"/>
          <w:szCs w:val="24"/>
        </w:rPr>
      </w:pPr>
    </w:p>
    <w:p w14:paraId="77538E7E" w14:textId="5B8E6611" w:rsidR="00980F60" w:rsidRDefault="00980F60" w:rsidP="68541E54">
      <w:pPr>
        <w:spacing w:after="120" w:line="240" w:lineRule="auto"/>
        <w:rPr>
          <w:rFonts w:ascii="Calibri" w:eastAsia="Calibri" w:hAnsi="Calibri" w:cs="Calibri"/>
          <w:sz w:val="24"/>
          <w:szCs w:val="24"/>
        </w:rPr>
      </w:pPr>
    </w:p>
    <w:p w14:paraId="00EE8268" w14:textId="77777777" w:rsidR="00980F60" w:rsidRDefault="00980F60" w:rsidP="68541E54">
      <w:pPr>
        <w:spacing w:after="120" w:line="240" w:lineRule="auto"/>
        <w:rPr>
          <w:rFonts w:ascii="Calibri" w:eastAsia="Calibri" w:hAnsi="Calibri" w:cs="Calibri"/>
          <w:sz w:val="24"/>
          <w:szCs w:val="24"/>
        </w:rPr>
      </w:pPr>
    </w:p>
    <w:p w14:paraId="61D097DA" w14:textId="77777777" w:rsidR="00B06F7F" w:rsidRDefault="00B06F7F" w:rsidP="68541E54">
      <w:pPr>
        <w:spacing w:after="120" w:line="240" w:lineRule="auto"/>
        <w:rPr>
          <w:rFonts w:ascii="Calibri" w:eastAsia="Calibri" w:hAnsi="Calibri" w:cs="Calibri"/>
          <w:sz w:val="24"/>
          <w:szCs w:val="24"/>
        </w:rPr>
      </w:pPr>
    </w:p>
    <w:p w14:paraId="028DC7BA" w14:textId="722F188C" w:rsidR="52DF359A" w:rsidRPr="001D0173" w:rsidRDefault="001D0173" w:rsidP="68541E54">
      <w:pPr>
        <w:pStyle w:val="ListParagraph"/>
        <w:numPr>
          <w:ilvl w:val="0"/>
          <w:numId w:val="2"/>
        </w:numPr>
        <w:spacing w:after="120" w:line="240" w:lineRule="auto"/>
        <w:rPr>
          <w:rFonts w:asciiTheme="minorHAnsi" w:eastAsiaTheme="minorEastAsia" w:hAnsiTheme="minorHAnsi"/>
          <w:b/>
          <w:bCs/>
          <w:sz w:val="28"/>
          <w:szCs w:val="28"/>
        </w:rPr>
      </w:pPr>
      <w:r w:rsidRPr="001D0173">
        <w:rPr>
          <w:rFonts w:ascii="Calibri" w:eastAsia="Calibri" w:hAnsi="Calibri" w:cs="Calibri"/>
          <w:b/>
          <w:bCs/>
          <w:sz w:val="28"/>
          <w:szCs w:val="28"/>
        </w:rPr>
        <w:lastRenderedPageBreak/>
        <w:t>OBJECTIVES OF THE SOUTH ASIA SMALL GRANTS PROGRAM</w:t>
      </w:r>
    </w:p>
    <w:p w14:paraId="65B7D4D7" w14:textId="1FDB266E" w:rsidR="737849F4" w:rsidRDefault="737849F4" w:rsidP="68541E54">
      <w:pPr>
        <w:spacing w:after="120" w:line="240" w:lineRule="auto"/>
        <w:rPr>
          <w:rFonts w:ascii="Calibri" w:eastAsia="Calibri" w:hAnsi="Calibri" w:cs="Calibri"/>
          <w:sz w:val="24"/>
          <w:szCs w:val="24"/>
        </w:rPr>
      </w:pPr>
      <w:r w:rsidRPr="68541E54">
        <w:rPr>
          <w:rFonts w:ascii="Calibri" w:eastAsia="Calibri" w:hAnsi="Calibri" w:cs="Calibri"/>
          <w:sz w:val="24"/>
          <w:szCs w:val="24"/>
        </w:rPr>
        <w:t>The long-term goal of the S</w:t>
      </w:r>
      <w:r w:rsidR="35FCEA6B" w:rsidRPr="68541E54">
        <w:rPr>
          <w:rFonts w:ascii="Calibri" w:eastAsia="Calibri" w:hAnsi="Calibri" w:cs="Calibri"/>
          <w:sz w:val="24"/>
          <w:szCs w:val="24"/>
        </w:rPr>
        <w:t>ASGP</w:t>
      </w:r>
      <w:r w:rsidRPr="68541E54">
        <w:rPr>
          <w:rFonts w:ascii="Calibri" w:eastAsia="Calibri" w:hAnsi="Calibri" w:cs="Calibri"/>
          <w:sz w:val="24"/>
          <w:szCs w:val="24"/>
        </w:rPr>
        <w:t xml:space="preserve"> is to create a free and open South Asian region. </w:t>
      </w:r>
      <w:r w:rsidR="39F40A95" w:rsidRPr="68541E54">
        <w:rPr>
          <w:rFonts w:ascii="Calibri" w:eastAsia="Calibri" w:hAnsi="Calibri" w:cs="Calibri"/>
          <w:sz w:val="24"/>
          <w:szCs w:val="24"/>
        </w:rPr>
        <w:t>This is only possible through the protection and promotion of a vibrant and con</w:t>
      </w:r>
      <w:r w:rsidR="51B525EA" w:rsidRPr="68541E54">
        <w:rPr>
          <w:rFonts w:ascii="Calibri" w:eastAsia="Calibri" w:hAnsi="Calibri" w:cs="Calibri"/>
          <w:sz w:val="24"/>
          <w:szCs w:val="24"/>
        </w:rPr>
        <w:t xml:space="preserve">structive space for civil society to engage with the governments of the region and champion good governance. </w:t>
      </w:r>
    </w:p>
    <w:p w14:paraId="670C8838" w14:textId="2272A07C" w:rsidR="5CC70A47" w:rsidRDefault="5CC70A47" w:rsidP="68541E54">
      <w:pPr>
        <w:spacing w:after="120" w:line="240" w:lineRule="auto"/>
        <w:rPr>
          <w:rFonts w:ascii="Calibri" w:eastAsia="Calibri" w:hAnsi="Calibri" w:cs="Calibri"/>
          <w:sz w:val="24"/>
          <w:szCs w:val="24"/>
        </w:rPr>
      </w:pPr>
      <w:r w:rsidRPr="68541E54">
        <w:rPr>
          <w:rFonts w:ascii="Calibri" w:eastAsia="Calibri" w:hAnsi="Calibri" w:cs="Calibri"/>
          <w:sz w:val="24"/>
          <w:szCs w:val="24"/>
        </w:rPr>
        <w:t>To contribute to this broader goal, SASGP hopes to support civil society to achieve three main objectives:</w:t>
      </w:r>
    </w:p>
    <w:p w14:paraId="47247BC6" w14:textId="1503D107" w:rsidR="5CC70A47" w:rsidRDefault="5CC70A47" w:rsidP="68541E54">
      <w:pPr>
        <w:spacing w:after="120" w:line="240" w:lineRule="auto"/>
        <w:rPr>
          <w:rFonts w:ascii="Calibri" w:eastAsia="Calibri" w:hAnsi="Calibri" w:cs="Calibri"/>
          <w:sz w:val="24"/>
          <w:szCs w:val="24"/>
        </w:rPr>
      </w:pPr>
      <w:r w:rsidRPr="68541E54">
        <w:rPr>
          <w:rFonts w:ascii="Calibri" w:eastAsia="Calibri" w:hAnsi="Calibri" w:cs="Calibri"/>
          <w:sz w:val="24"/>
          <w:szCs w:val="24"/>
        </w:rPr>
        <w:t>1) To promote greater transparency, accountability, rule of law, and responsiveness in their respective governments;</w:t>
      </w:r>
    </w:p>
    <w:p w14:paraId="2153BA52" w14:textId="3EE2ECEA" w:rsidR="5CC70A47" w:rsidRDefault="5CC70A47" w:rsidP="68541E54">
      <w:pPr>
        <w:spacing w:after="120" w:line="240" w:lineRule="auto"/>
        <w:rPr>
          <w:rFonts w:ascii="Calibri" w:eastAsia="Calibri" w:hAnsi="Calibri" w:cs="Calibri"/>
          <w:sz w:val="24"/>
          <w:szCs w:val="24"/>
        </w:rPr>
      </w:pPr>
      <w:r w:rsidRPr="68541E54">
        <w:rPr>
          <w:rFonts w:ascii="Calibri" w:eastAsia="Calibri" w:hAnsi="Calibri" w:cs="Calibri"/>
          <w:sz w:val="24"/>
          <w:szCs w:val="24"/>
        </w:rPr>
        <w:t>2) To broaden the space to meaningfully engage with democratic institutions including those related to the criminal justice sector, anti-corrupt</w:t>
      </w:r>
      <w:r w:rsidR="3A1181BD" w:rsidRPr="68541E54">
        <w:rPr>
          <w:rFonts w:ascii="Calibri" w:eastAsia="Calibri" w:hAnsi="Calibri" w:cs="Calibri"/>
          <w:sz w:val="24"/>
          <w:szCs w:val="24"/>
        </w:rPr>
        <w:t>ion bodies, human rights commissions, election administration, parliament, media and local governments;</w:t>
      </w:r>
    </w:p>
    <w:p w14:paraId="430432DE" w14:textId="5B8DE631" w:rsidR="3A1181BD" w:rsidRDefault="3A1181BD" w:rsidP="68541E54">
      <w:pPr>
        <w:spacing w:after="120" w:line="240" w:lineRule="auto"/>
        <w:rPr>
          <w:rFonts w:ascii="Calibri" w:eastAsia="Calibri" w:hAnsi="Calibri" w:cs="Calibri"/>
          <w:sz w:val="24"/>
          <w:szCs w:val="24"/>
        </w:rPr>
      </w:pPr>
      <w:r w:rsidRPr="68541E54">
        <w:rPr>
          <w:rFonts w:ascii="Calibri" w:eastAsia="Calibri" w:hAnsi="Calibri" w:cs="Calibri"/>
          <w:sz w:val="24"/>
          <w:szCs w:val="24"/>
        </w:rPr>
        <w:t xml:space="preserve">3) To enhance the internal capacity, knowledge base, and programming capabilities of </w:t>
      </w:r>
      <w:r w:rsidR="3DECF12A" w:rsidRPr="68541E54">
        <w:rPr>
          <w:rFonts w:ascii="Calibri" w:eastAsia="Calibri" w:hAnsi="Calibri" w:cs="Calibri"/>
          <w:sz w:val="24"/>
          <w:szCs w:val="24"/>
        </w:rPr>
        <w:t xml:space="preserve">CSOs through capacity development inputs from SASGP. </w:t>
      </w:r>
    </w:p>
    <w:p w14:paraId="4AC80242" w14:textId="2BE28D15" w:rsidR="68541E54" w:rsidRDefault="68541E54" w:rsidP="68541E54">
      <w:pPr>
        <w:spacing w:after="120" w:line="240" w:lineRule="auto"/>
        <w:rPr>
          <w:rFonts w:ascii="Calibri" w:eastAsia="Calibri" w:hAnsi="Calibri" w:cs="Calibri"/>
          <w:sz w:val="24"/>
          <w:szCs w:val="24"/>
        </w:rPr>
      </w:pPr>
    </w:p>
    <w:p w14:paraId="3D796ECA" w14:textId="50AE32B8" w:rsidR="009930D4" w:rsidRPr="001D0173" w:rsidRDefault="001D0173" w:rsidP="68541E54">
      <w:pPr>
        <w:pStyle w:val="ListParagraph"/>
        <w:numPr>
          <w:ilvl w:val="0"/>
          <w:numId w:val="2"/>
        </w:numPr>
        <w:spacing w:after="120" w:line="240" w:lineRule="auto"/>
        <w:rPr>
          <w:rFonts w:asciiTheme="minorHAnsi" w:eastAsiaTheme="minorEastAsia" w:hAnsiTheme="minorHAnsi"/>
          <w:b/>
          <w:bCs/>
          <w:sz w:val="28"/>
          <w:szCs w:val="28"/>
        </w:rPr>
      </w:pPr>
      <w:bookmarkStart w:id="1" w:name="_Hlk33600587"/>
      <w:r w:rsidRPr="001D0173">
        <w:rPr>
          <w:rFonts w:asciiTheme="minorHAnsi" w:hAnsiTheme="minorHAnsi"/>
          <w:b/>
          <w:bCs/>
          <w:sz w:val="28"/>
          <w:szCs w:val="28"/>
        </w:rPr>
        <w:t xml:space="preserve">FUNDING OPPORTUNITY </w:t>
      </w:r>
    </w:p>
    <w:bookmarkEnd w:id="1"/>
    <w:p w14:paraId="6A05A809" w14:textId="2674C0F0" w:rsidR="004D2013" w:rsidRDefault="37DB435C" w:rsidP="56611969">
      <w:pPr>
        <w:spacing w:after="120" w:line="240" w:lineRule="auto"/>
        <w:rPr>
          <w:rStyle w:val="Hyperlink"/>
          <w:rFonts w:asciiTheme="minorHAnsi" w:hAnsiTheme="minorHAnsi"/>
          <w:color w:val="auto"/>
          <w:sz w:val="24"/>
          <w:szCs w:val="24"/>
          <w:u w:val="none"/>
        </w:rPr>
      </w:pPr>
      <w:r w:rsidRPr="56611969">
        <w:rPr>
          <w:rFonts w:asciiTheme="minorHAnsi" w:hAnsiTheme="minorHAnsi"/>
          <w:sz w:val="24"/>
          <w:szCs w:val="24"/>
        </w:rPr>
        <w:t xml:space="preserve">The </w:t>
      </w:r>
      <w:r w:rsidR="40CB1B0F" w:rsidRPr="56611969">
        <w:rPr>
          <w:rFonts w:asciiTheme="minorHAnsi" w:hAnsiTheme="minorHAnsi"/>
          <w:sz w:val="24"/>
          <w:szCs w:val="24"/>
        </w:rPr>
        <w:t xml:space="preserve">Asia </w:t>
      </w:r>
      <w:r w:rsidR="00EA3C16" w:rsidRPr="56611969">
        <w:rPr>
          <w:rFonts w:asciiTheme="minorHAnsi" w:hAnsiTheme="minorHAnsi"/>
          <w:sz w:val="24"/>
          <w:szCs w:val="24"/>
        </w:rPr>
        <w:t>Foundation invites</w:t>
      </w:r>
      <w:r w:rsidR="009930D4" w:rsidRPr="56611969">
        <w:rPr>
          <w:rFonts w:asciiTheme="minorHAnsi" w:hAnsiTheme="minorHAnsi"/>
          <w:sz w:val="24"/>
          <w:szCs w:val="24"/>
        </w:rPr>
        <w:t xml:space="preserve"> all eligible CSOs in Sri Lanka to submit proposals for funding p</w:t>
      </w:r>
      <w:r w:rsidR="01524744" w:rsidRPr="56611969">
        <w:rPr>
          <w:rFonts w:asciiTheme="minorHAnsi" w:hAnsiTheme="minorHAnsi"/>
          <w:sz w:val="24"/>
          <w:szCs w:val="24"/>
        </w:rPr>
        <w:t>rojects under the South Asia Small Grants Program (SASGP)</w:t>
      </w:r>
      <w:r w:rsidR="0077020B" w:rsidRPr="56611969">
        <w:rPr>
          <w:rFonts w:asciiTheme="minorHAnsi" w:hAnsiTheme="minorHAnsi"/>
          <w:sz w:val="24"/>
          <w:szCs w:val="24"/>
        </w:rPr>
        <w:t xml:space="preserve">. </w:t>
      </w:r>
      <w:r w:rsidR="00AF3480" w:rsidRPr="56611969">
        <w:rPr>
          <w:rStyle w:val="Hyperlink"/>
          <w:rFonts w:asciiTheme="minorHAnsi" w:hAnsiTheme="minorHAnsi"/>
          <w:color w:val="auto"/>
          <w:sz w:val="24"/>
          <w:szCs w:val="24"/>
          <w:u w:val="none"/>
        </w:rPr>
        <w:t xml:space="preserve">The small grant window is open to </w:t>
      </w:r>
      <w:r w:rsidR="00E379BC" w:rsidRPr="56611969">
        <w:rPr>
          <w:rStyle w:val="Hyperlink"/>
          <w:rFonts w:asciiTheme="minorHAnsi" w:hAnsiTheme="minorHAnsi"/>
          <w:color w:val="auto"/>
          <w:sz w:val="24"/>
          <w:szCs w:val="24"/>
          <w:u w:val="none"/>
        </w:rPr>
        <w:t xml:space="preserve">innovative and actionable </w:t>
      </w:r>
      <w:r w:rsidR="00AF3480" w:rsidRPr="56611969">
        <w:rPr>
          <w:rStyle w:val="Hyperlink"/>
          <w:rFonts w:asciiTheme="minorHAnsi" w:hAnsiTheme="minorHAnsi"/>
          <w:color w:val="auto"/>
          <w:sz w:val="24"/>
          <w:szCs w:val="24"/>
          <w:u w:val="none"/>
        </w:rPr>
        <w:t xml:space="preserve">proposals to deliver results that contribute to the above objectives in </w:t>
      </w:r>
      <w:r w:rsidR="4F4B9822" w:rsidRPr="56611969">
        <w:rPr>
          <w:rStyle w:val="Hyperlink"/>
          <w:rFonts w:asciiTheme="minorHAnsi" w:hAnsiTheme="minorHAnsi"/>
          <w:color w:val="auto"/>
          <w:sz w:val="24"/>
          <w:szCs w:val="24"/>
          <w:u w:val="none"/>
        </w:rPr>
        <w:t>th</w:t>
      </w:r>
      <w:r w:rsidR="00AD352F" w:rsidRPr="56611969">
        <w:rPr>
          <w:rStyle w:val="Hyperlink"/>
          <w:rFonts w:asciiTheme="minorHAnsi" w:hAnsiTheme="minorHAnsi"/>
          <w:color w:val="auto"/>
          <w:sz w:val="24"/>
          <w:szCs w:val="24"/>
          <w:u w:val="none"/>
        </w:rPr>
        <w:t>ese</w:t>
      </w:r>
      <w:r w:rsidR="00AF3480" w:rsidRPr="56611969">
        <w:rPr>
          <w:rStyle w:val="Hyperlink"/>
          <w:rFonts w:asciiTheme="minorHAnsi" w:hAnsiTheme="minorHAnsi"/>
          <w:color w:val="auto"/>
          <w:sz w:val="24"/>
          <w:szCs w:val="24"/>
          <w:u w:val="none"/>
        </w:rPr>
        <w:t xml:space="preserve"> domains</w:t>
      </w:r>
      <w:r w:rsidR="48EBA3F1" w:rsidRPr="56611969">
        <w:rPr>
          <w:rFonts w:asciiTheme="minorHAnsi" w:hAnsiTheme="minorHAnsi"/>
          <w:sz w:val="24"/>
          <w:szCs w:val="24"/>
        </w:rPr>
        <w:t>: Fiscal and Institutional Domain, Political Domain</w:t>
      </w:r>
      <w:r w:rsidR="00AD352F" w:rsidRPr="56611969">
        <w:rPr>
          <w:rFonts w:asciiTheme="minorHAnsi" w:hAnsiTheme="minorHAnsi"/>
          <w:sz w:val="24"/>
          <w:szCs w:val="24"/>
        </w:rPr>
        <w:t xml:space="preserve">, Social Domain </w:t>
      </w:r>
      <w:r w:rsidR="32CD7B7E" w:rsidRPr="56611969">
        <w:rPr>
          <w:rFonts w:asciiTheme="minorHAnsi" w:hAnsiTheme="minorHAnsi"/>
          <w:sz w:val="24"/>
          <w:szCs w:val="24"/>
        </w:rPr>
        <w:t>and</w:t>
      </w:r>
      <w:r w:rsidR="48EBA3F1" w:rsidRPr="56611969">
        <w:rPr>
          <w:rFonts w:asciiTheme="minorHAnsi" w:hAnsiTheme="minorHAnsi"/>
          <w:sz w:val="24"/>
          <w:szCs w:val="24"/>
        </w:rPr>
        <w:t xml:space="preserve"> Informational Domain. </w:t>
      </w:r>
      <w:r w:rsidR="00991B8C" w:rsidRPr="56611969">
        <w:rPr>
          <w:rStyle w:val="Hyperlink"/>
          <w:rFonts w:asciiTheme="minorHAnsi" w:hAnsiTheme="minorHAnsi"/>
          <w:color w:val="auto"/>
          <w:sz w:val="24"/>
          <w:szCs w:val="24"/>
          <w:u w:val="none"/>
        </w:rPr>
        <w:t xml:space="preserve">The following table </w:t>
      </w:r>
      <w:r w:rsidR="00AF3480" w:rsidRPr="56611969">
        <w:rPr>
          <w:rStyle w:val="Hyperlink"/>
          <w:rFonts w:asciiTheme="minorHAnsi" w:hAnsiTheme="minorHAnsi"/>
          <w:color w:val="auto"/>
          <w:sz w:val="24"/>
          <w:szCs w:val="24"/>
          <w:u w:val="none"/>
        </w:rPr>
        <w:t xml:space="preserve">provides </w:t>
      </w:r>
      <w:r w:rsidR="0059158B" w:rsidRPr="56611969">
        <w:rPr>
          <w:rStyle w:val="Hyperlink"/>
          <w:rFonts w:asciiTheme="minorHAnsi" w:hAnsiTheme="minorHAnsi"/>
          <w:color w:val="auto"/>
          <w:sz w:val="24"/>
          <w:szCs w:val="24"/>
          <w:u w:val="none"/>
        </w:rPr>
        <w:t xml:space="preserve">a list of priority areas under each of the domains that SASGP </w:t>
      </w:r>
      <w:r w:rsidR="00BB7658" w:rsidRPr="56611969">
        <w:rPr>
          <w:rStyle w:val="Hyperlink"/>
          <w:rFonts w:asciiTheme="minorHAnsi" w:hAnsiTheme="minorHAnsi"/>
          <w:color w:val="auto"/>
          <w:sz w:val="24"/>
          <w:szCs w:val="24"/>
          <w:u w:val="none"/>
        </w:rPr>
        <w:t>proposes</w:t>
      </w:r>
      <w:r w:rsidR="0059158B" w:rsidRPr="56611969">
        <w:rPr>
          <w:rStyle w:val="Hyperlink"/>
          <w:rFonts w:asciiTheme="minorHAnsi" w:hAnsiTheme="minorHAnsi"/>
          <w:color w:val="auto"/>
          <w:sz w:val="24"/>
          <w:szCs w:val="24"/>
          <w:u w:val="none"/>
        </w:rPr>
        <w:t xml:space="preserve"> to fund. </w:t>
      </w:r>
    </w:p>
    <w:p w14:paraId="7739B1A2" w14:textId="77777777" w:rsidR="00991B8C" w:rsidRPr="00991B8C" w:rsidRDefault="00991B8C" w:rsidP="00991B8C">
      <w:pPr>
        <w:spacing w:after="120" w:line="240" w:lineRule="auto"/>
      </w:pPr>
    </w:p>
    <w:tbl>
      <w:tblPr>
        <w:tblStyle w:val="TableGrid"/>
        <w:tblW w:w="9355" w:type="dxa"/>
        <w:tblLook w:val="04A0" w:firstRow="1" w:lastRow="0" w:firstColumn="1" w:lastColumn="0" w:noHBand="0" w:noVBand="1"/>
      </w:tblPr>
      <w:tblGrid>
        <w:gridCol w:w="9355"/>
      </w:tblGrid>
      <w:tr w:rsidR="0059158B" w:rsidRPr="00B84992" w14:paraId="26C19A69" w14:textId="77777777" w:rsidTr="4B2EBA80">
        <w:tc>
          <w:tcPr>
            <w:tcW w:w="9355" w:type="dxa"/>
            <w:shd w:val="clear" w:color="auto" w:fill="F2F2F2" w:themeFill="background1" w:themeFillShade="F2"/>
          </w:tcPr>
          <w:p w14:paraId="27190B9E" w14:textId="5529EB81" w:rsidR="0059158B" w:rsidRPr="00AD352F" w:rsidRDefault="0059158B" w:rsidP="09C4E653">
            <w:pPr>
              <w:spacing w:after="120"/>
              <w:jc w:val="left"/>
              <w:rPr>
                <w:rFonts w:asciiTheme="minorHAnsi" w:hAnsiTheme="minorHAnsi" w:cstheme="minorHAnsi"/>
                <w:b/>
                <w:bCs/>
                <w:sz w:val="24"/>
                <w:szCs w:val="24"/>
              </w:rPr>
            </w:pPr>
            <w:r w:rsidRPr="00AD352F">
              <w:rPr>
                <w:rFonts w:asciiTheme="minorHAnsi" w:hAnsiTheme="minorHAnsi" w:cstheme="minorHAnsi"/>
                <w:b/>
                <w:bCs/>
                <w:sz w:val="24"/>
                <w:szCs w:val="24"/>
              </w:rPr>
              <w:t>Priority Areas</w:t>
            </w:r>
          </w:p>
        </w:tc>
      </w:tr>
      <w:tr w:rsidR="0059158B" w:rsidRPr="00B84992" w14:paraId="5089E6FA" w14:textId="77777777" w:rsidTr="4B2EBA80">
        <w:tc>
          <w:tcPr>
            <w:tcW w:w="9355" w:type="dxa"/>
            <w:shd w:val="clear" w:color="auto" w:fill="BFBFBF" w:themeFill="background1" w:themeFillShade="BF"/>
          </w:tcPr>
          <w:p w14:paraId="61396358" w14:textId="77777777" w:rsidR="0059158B" w:rsidRPr="00AD352F" w:rsidRDefault="0059158B" w:rsidP="002926C1">
            <w:pPr>
              <w:spacing w:after="120"/>
              <w:jc w:val="left"/>
              <w:rPr>
                <w:rFonts w:asciiTheme="minorHAnsi" w:hAnsiTheme="minorHAnsi" w:cstheme="minorHAnsi"/>
                <w:b/>
                <w:i/>
                <w:sz w:val="24"/>
                <w:szCs w:val="24"/>
              </w:rPr>
            </w:pPr>
            <w:r w:rsidRPr="00AD352F">
              <w:rPr>
                <w:rFonts w:asciiTheme="minorHAnsi" w:hAnsiTheme="minorHAnsi" w:cstheme="minorHAnsi"/>
                <w:b/>
                <w:i/>
                <w:sz w:val="24"/>
                <w:szCs w:val="24"/>
              </w:rPr>
              <w:t>Fiscal and Institutional Domain</w:t>
            </w:r>
          </w:p>
        </w:tc>
      </w:tr>
      <w:tr w:rsidR="0059158B" w:rsidRPr="00B84992" w14:paraId="703272D8" w14:textId="77777777" w:rsidTr="4B2EBA80">
        <w:tc>
          <w:tcPr>
            <w:tcW w:w="9355" w:type="dxa"/>
            <w:shd w:val="clear" w:color="auto" w:fill="BFBFBF" w:themeFill="background1" w:themeFillShade="BF"/>
          </w:tcPr>
          <w:p w14:paraId="6D14B41E" w14:textId="77777777" w:rsidR="0059158B" w:rsidRPr="00AD352F" w:rsidRDefault="0059158B" w:rsidP="002926C1">
            <w:pPr>
              <w:spacing w:after="120"/>
              <w:jc w:val="left"/>
              <w:rPr>
                <w:rFonts w:asciiTheme="minorHAnsi" w:hAnsiTheme="minorHAnsi" w:cstheme="minorHAnsi"/>
                <w:i/>
                <w:sz w:val="24"/>
                <w:szCs w:val="24"/>
              </w:rPr>
            </w:pPr>
            <w:r w:rsidRPr="00AD352F">
              <w:rPr>
                <w:rFonts w:asciiTheme="minorHAnsi" w:hAnsiTheme="minorHAnsi" w:cstheme="minorHAnsi"/>
                <w:i/>
                <w:sz w:val="24"/>
                <w:szCs w:val="24"/>
              </w:rPr>
              <w:t>Core Objective: Institutional and fiscal integrity strengthened</w:t>
            </w:r>
          </w:p>
        </w:tc>
      </w:tr>
      <w:tr w:rsidR="0059158B" w:rsidRPr="00B84992" w14:paraId="5B1E5D2E" w14:textId="77777777" w:rsidTr="4B2EBA80">
        <w:tc>
          <w:tcPr>
            <w:tcW w:w="9355" w:type="dxa"/>
          </w:tcPr>
          <w:p w14:paraId="4AB653BC" w14:textId="364DF0BD" w:rsidR="0059158B" w:rsidRPr="00AD352F" w:rsidRDefault="1E3B7D2C" w:rsidP="5DD64EC3">
            <w:pPr>
              <w:spacing w:after="120"/>
              <w:jc w:val="left"/>
              <w:rPr>
                <w:rFonts w:asciiTheme="minorHAnsi" w:hAnsiTheme="minorHAnsi" w:cstheme="minorHAnsi"/>
                <w:sz w:val="24"/>
                <w:szCs w:val="24"/>
              </w:rPr>
            </w:pPr>
            <w:r w:rsidRPr="00AD352F">
              <w:rPr>
                <w:rFonts w:asciiTheme="minorHAnsi" w:eastAsia="Calibri" w:hAnsiTheme="minorHAnsi" w:cstheme="minorHAnsi"/>
                <w:sz w:val="24"/>
                <w:szCs w:val="24"/>
              </w:rPr>
              <w:t>Strengthening oversight and anti-corruption institutions</w:t>
            </w:r>
          </w:p>
        </w:tc>
      </w:tr>
      <w:tr w:rsidR="0059158B" w:rsidRPr="00B84992" w14:paraId="42DBF8D7" w14:textId="77777777" w:rsidTr="4B2EBA80">
        <w:tc>
          <w:tcPr>
            <w:tcW w:w="9355" w:type="dxa"/>
          </w:tcPr>
          <w:p w14:paraId="1DA64610" w14:textId="76CBA56E" w:rsidR="0059158B" w:rsidRPr="00AD352F" w:rsidRDefault="1E3B7D2C" w:rsidP="5DD64EC3">
            <w:pPr>
              <w:spacing w:after="120"/>
              <w:jc w:val="left"/>
              <w:rPr>
                <w:rFonts w:asciiTheme="minorHAnsi" w:hAnsiTheme="minorHAnsi" w:cstheme="minorHAnsi"/>
                <w:sz w:val="24"/>
                <w:szCs w:val="24"/>
              </w:rPr>
            </w:pPr>
            <w:r w:rsidRPr="00AD352F">
              <w:rPr>
                <w:rFonts w:asciiTheme="minorHAnsi" w:eastAsia="Calibri" w:hAnsiTheme="minorHAnsi" w:cstheme="minorHAnsi"/>
                <w:sz w:val="24"/>
                <w:szCs w:val="24"/>
              </w:rPr>
              <w:t>Promoting accountability in public procurement processes</w:t>
            </w:r>
          </w:p>
        </w:tc>
      </w:tr>
      <w:tr w:rsidR="0059158B" w:rsidRPr="00B84992" w14:paraId="01058C7A" w14:textId="77777777" w:rsidTr="4B2EBA80">
        <w:tc>
          <w:tcPr>
            <w:tcW w:w="9355" w:type="dxa"/>
          </w:tcPr>
          <w:p w14:paraId="73945125" w14:textId="074E0173" w:rsidR="0059158B" w:rsidRPr="00AD352F" w:rsidRDefault="1E3B7D2C" w:rsidP="1CC4AE87">
            <w:pPr>
              <w:spacing w:after="120"/>
              <w:jc w:val="left"/>
              <w:rPr>
                <w:rFonts w:asciiTheme="minorHAnsi" w:eastAsia="Calibri" w:hAnsiTheme="minorHAnsi" w:cstheme="minorHAnsi"/>
                <w:sz w:val="24"/>
                <w:szCs w:val="24"/>
              </w:rPr>
            </w:pPr>
            <w:r w:rsidRPr="00AD352F">
              <w:rPr>
                <w:rFonts w:asciiTheme="minorHAnsi" w:eastAsia="Calibri" w:hAnsiTheme="minorHAnsi" w:cstheme="minorHAnsi"/>
                <w:sz w:val="24"/>
                <w:szCs w:val="24"/>
              </w:rPr>
              <w:t>Promot</w:t>
            </w:r>
            <w:r w:rsidR="0504F478" w:rsidRPr="00AD352F">
              <w:rPr>
                <w:rFonts w:asciiTheme="minorHAnsi" w:eastAsia="Calibri" w:hAnsiTheme="minorHAnsi" w:cstheme="minorHAnsi"/>
                <w:sz w:val="24"/>
                <w:szCs w:val="24"/>
              </w:rPr>
              <w:t>ing</w:t>
            </w:r>
            <w:r w:rsidRPr="00AD352F">
              <w:rPr>
                <w:rFonts w:asciiTheme="minorHAnsi" w:eastAsia="Calibri" w:hAnsiTheme="minorHAnsi" w:cstheme="minorHAnsi"/>
                <w:sz w:val="24"/>
                <w:szCs w:val="24"/>
              </w:rPr>
              <w:t xml:space="preserve"> greater understanding and oversight of contracts and international agreements that may impact the public interest</w:t>
            </w:r>
          </w:p>
        </w:tc>
      </w:tr>
      <w:tr w:rsidR="0059158B" w:rsidRPr="00B84992" w14:paraId="3FC65CD9" w14:textId="77777777" w:rsidTr="4B2EBA80">
        <w:tc>
          <w:tcPr>
            <w:tcW w:w="9355" w:type="dxa"/>
          </w:tcPr>
          <w:p w14:paraId="64E670D4" w14:textId="5296D36A" w:rsidR="0059158B" w:rsidRPr="00AD352F" w:rsidRDefault="1E3B7D2C" w:rsidP="5DD64EC3">
            <w:pPr>
              <w:spacing w:after="120"/>
              <w:jc w:val="left"/>
              <w:rPr>
                <w:rFonts w:asciiTheme="minorHAnsi" w:hAnsiTheme="minorHAnsi" w:cstheme="minorHAnsi"/>
                <w:sz w:val="24"/>
                <w:szCs w:val="24"/>
              </w:rPr>
            </w:pPr>
            <w:r w:rsidRPr="00AD352F">
              <w:rPr>
                <w:rFonts w:asciiTheme="minorHAnsi" w:eastAsia="Calibri" w:hAnsiTheme="minorHAnsi" w:cstheme="minorHAnsi"/>
                <w:sz w:val="24"/>
                <w:szCs w:val="24"/>
              </w:rPr>
              <w:t>Strengthening budget transparency laws and/or practices</w:t>
            </w:r>
          </w:p>
        </w:tc>
      </w:tr>
      <w:tr w:rsidR="0059158B" w:rsidRPr="00B84992" w14:paraId="486E4520" w14:textId="77777777" w:rsidTr="4B2EBA80">
        <w:tc>
          <w:tcPr>
            <w:tcW w:w="9355" w:type="dxa"/>
            <w:shd w:val="clear" w:color="auto" w:fill="BFBFBF" w:themeFill="background1" w:themeFillShade="BF"/>
          </w:tcPr>
          <w:p w14:paraId="7A32E5B0" w14:textId="77777777" w:rsidR="0059158B" w:rsidRPr="00AD352F" w:rsidRDefault="0059158B" w:rsidP="002926C1">
            <w:pPr>
              <w:spacing w:after="120"/>
              <w:jc w:val="left"/>
              <w:rPr>
                <w:rFonts w:asciiTheme="minorHAnsi" w:hAnsiTheme="minorHAnsi" w:cstheme="minorHAnsi"/>
                <w:b/>
                <w:i/>
                <w:sz w:val="24"/>
                <w:szCs w:val="24"/>
              </w:rPr>
            </w:pPr>
            <w:r w:rsidRPr="00AD352F">
              <w:rPr>
                <w:rFonts w:asciiTheme="minorHAnsi" w:hAnsiTheme="minorHAnsi" w:cstheme="minorHAnsi"/>
                <w:b/>
                <w:i/>
                <w:sz w:val="24"/>
                <w:szCs w:val="24"/>
              </w:rPr>
              <w:t>Political Domain</w:t>
            </w:r>
          </w:p>
        </w:tc>
      </w:tr>
      <w:tr w:rsidR="0059158B" w:rsidRPr="00B84992" w14:paraId="4119C034" w14:textId="77777777" w:rsidTr="4B2EBA80">
        <w:tc>
          <w:tcPr>
            <w:tcW w:w="9355" w:type="dxa"/>
            <w:shd w:val="clear" w:color="auto" w:fill="BFBFBF" w:themeFill="background1" w:themeFillShade="BF"/>
          </w:tcPr>
          <w:p w14:paraId="7867E198" w14:textId="77777777" w:rsidR="0059158B" w:rsidRPr="00AD352F" w:rsidRDefault="0059158B" w:rsidP="002926C1">
            <w:pPr>
              <w:spacing w:after="120"/>
              <w:jc w:val="left"/>
              <w:rPr>
                <w:rFonts w:asciiTheme="minorHAnsi" w:hAnsiTheme="minorHAnsi" w:cstheme="minorHAnsi"/>
                <w:i/>
                <w:sz w:val="24"/>
                <w:szCs w:val="24"/>
                <w:lang w:val="en"/>
              </w:rPr>
            </w:pPr>
            <w:r w:rsidRPr="00AD352F">
              <w:rPr>
                <w:rFonts w:asciiTheme="minorHAnsi" w:hAnsiTheme="minorHAnsi" w:cstheme="minorHAnsi"/>
                <w:i/>
                <w:sz w:val="24"/>
                <w:szCs w:val="24"/>
              </w:rPr>
              <w:t xml:space="preserve">Core Objective: </w:t>
            </w:r>
            <w:r w:rsidRPr="00AD352F">
              <w:rPr>
                <w:rFonts w:asciiTheme="minorHAnsi" w:hAnsiTheme="minorHAnsi" w:cstheme="minorHAnsi"/>
                <w:i/>
                <w:sz w:val="24"/>
                <w:szCs w:val="24"/>
                <w:lang w:val="en"/>
              </w:rPr>
              <w:t>Political &amp; electoral system integrity strengthened</w:t>
            </w:r>
          </w:p>
        </w:tc>
      </w:tr>
      <w:tr w:rsidR="0059158B" w:rsidRPr="00B84992" w14:paraId="3F8276CC" w14:textId="77777777" w:rsidTr="4B2EBA80">
        <w:tc>
          <w:tcPr>
            <w:tcW w:w="9355" w:type="dxa"/>
          </w:tcPr>
          <w:p w14:paraId="1291E70B" w14:textId="5A51E020" w:rsidR="0059158B" w:rsidRPr="00AD352F" w:rsidRDefault="7345FE37" w:rsidP="5DD64EC3">
            <w:pPr>
              <w:spacing w:after="120"/>
              <w:rPr>
                <w:rFonts w:asciiTheme="minorHAnsi" w:hAnsiTheme="minorHAnsi" w:cstheme="minorHAnsi"/>
                <w:sz w:val="24"/>
                <w:szCs w:val="24"/>
              </w:rPr>
            </w:pPr>
            <w:r w:rsidRPr="00AD352F">
              <w:rPr>
                <w:rFonts w:asciiTheme="minorHAnsi" w:eastAsia="Calibri" w:hAnsiTheme="minorHAnsi" w:cstheme="minorHAnsi"/>
                <w:sz w:val="24"/>
                <w:szCs w:val="24"/>
              </w:rPr>
              <w:t>Promoting and strengthening financial disclosure practices for public office holders</w:t>
            </w:r>
          </w:p>
        </w:tc>
      </w:tr>
      <w:tr w:rsidR="0059158B" w:rsidRPr="00B84992" w14:paraId="35CAF7DD" w14:textId="77777777" w:rsidTr="4B2EBA80">
        <w:tc>
          <w:tcPr>
            <w:tcW w:w="9355" w:type="dxa"/>
          </w:tcPr>
          <w:p w14:paraId="37991960" w14:textId="1E8A23DD" w:rsidR="0059158B" w:rsidRPr="00AD352F" w:rsidRDefault="7345FE37" w:rsidP="5DD64EC3">
            <w:pPr>
              <w:spacing w:after="120"/>
              <w:rPr>
                <w:rFonts w:asciiTheme="minorHAnsi" w:hAnsiTheme="minorHAnsi" w:cstheme="minorHAnsi"/>
                <w:sz w:val="24"/>
                <w:szCs w:val="24"/>
              </w:rPr>
            </w:pPr>
            <w:r w:rsidRPr="00AD352F">
              <w:rPr>
                <w:rFonts w:asciiTheme="minorHAnsi" w:eastAsia="Calibri" w:hAnsiTheme="minorHAnsi" w:cstheme="minorHAnsi"/>
                <w:sz w:val="24"/>
                <w:szCs w:val="24"/>
              </w:rPr>
              <w:t>Promoting citizen participation in policy processes</w:t>
            </w:r>
          </w:p>
        </w:tc>
      </w:tr>
      <w:tr w:rsidR="0059158B" w:rsidRPr="00B84992" w14:paraId="6901364C" w14:textId="77777777" w:rsidTr="4B2EBA80">
        <w:tc>
          <w:tcPr>
            <w:tcW w:w="9355" w:type="dxa"/>
          </w:tcPr>
          <w:p w14:paraId="6F449624" w14:textId="7B52339A" w:rsidR="0059158B" w:rsidRPr="00AD352F" w:rsidRDefault="7345FE37" w:rsidP="5DD64EC3">
            <w:pPr>
              <w:spacing w:after="120"/>
              <w:jc w:val="left"/>
              <w:rPr>
                <w:rFonts w:asciiTheme="minorHAnsi" w:hAnsiTheme="minorHAnsi" w:cstheme="minorHAnsi"/>
                <w:sz w:val="24"/>
                <w:szCs w:val="24"/>
              </w:rPr>
            </w:pPr>
            <w:r w:rsidRPr="00AD352F">
              <w:rPr>
                <w:rFonts w:asciiTheme="minorHAnsi" w:eastAsia="Calibri" w:hAnsiTheme="minorHAnsi" w:cstheme="minorHAnsi"/>
                <w:sz w:val="24"/>
                <w:szCs w:val="24"/>
              </w:rPr>
              <w:lastRenderedPageBreak/>
              <w:t>Research support to legislative committees with oversight responsibilities or independent commissions</w:t>
            </w:r>
          </w:p>
        </w:tc>
      </w:tr>
      <w:tr w:rsidR="00AD352F" w:rsidRPr="00B84992" w14:paraId="694EE9BA" w14:textId="77777777" w:rsidTr="4B2EBA80">
        <w:tc>
          <w:tcPr>
            <w:tcW w:w="9355" w:type="dxa"/>
            <w:shd w:val="clear" w:color="auto" w:fill="BFBFBF" w:themeFill="background1" w:themeFillShade="BF"/>
          </w:tcPr>
          <w:p w14:paraId="42985703" w14:textId="0EA2EA18" w:rsidR="00AD352F" w:rsidRPr="00AD352F" w:rsidRDefault="00AD352F" w:rsidP="002926C1">
            <w:pPr>
              <w:spacing w:after="120"/>
              <w:jc w:val="left"/>
              <w:rPr>
                <w:rFonts w:asciiTheme="minorHAnsi" w:hAnsiTheme="minorHAnsi" w:cstheme="minorHAnsi"/>
                <w:b/>
                <w:i/>
                <w:sz w:val="24"/>
                <w:szCs w:val="24"/>
              </w:rPr>
            </w:pPr>
            <w:r w:rsidRPr="00AD352F">
              <w:rPr>
                <w:rFonts w:asciiTheme="minorHAnsi" w:hAnsiTheme="minorHAnsi" w:cstheme="minorHAnsi"/>
                <w:b/>
                <w:i/>
                <w:sz w:val="24"/>
                <w:szCs w:val="24"/>
              </w:rPr>
              <w:t>Social Domain</w:t>
            </w:r>
          </w:p>
        </w:tc>
      </w:tr>
      <w:tr w:rsidR="00AD352F" w:rsidRPr="00B84992" w14:paraId="37AEAD92" w14:textId="77777777" w:rsidTr="4B2EBA80">
        <w:tc>
          <w:tcPr>
            <w:tcW w:w="9355" w:type="dxa"/>
            <w:shd w:val="clear" w:color="auto" w:fill="BFBFBF" w:themeFill="background1" w:themeFillShade="BF"/>
          </w:tcPr>
          <w:p w14:paraId="36A01E14" w14:textId="3ECD2DDB" w:rsidR="00AD352F" w:rsidRPr="00AD352F" w:rsidRDefault="00AD352F" w:rsidP="002926C1">
            <w:pPr>
              <w:spacing w:after="120"/>
              <w:jc w:val="left"/>
              <w:rPr>
                <w:rFonts w:asciiTheme="minorHAnsi" w:hAnsiTheme="minorHAnsi" w:cstheme="minorHAnsi"/>
                <w:b/>
                <w:i/>
                <w:sz w:val="24"/>
                <w:szCs w:val="24"/>
              </w:rPr>
            </w:pPr>
            <w:r w:rsidRPr="00AD352F">
              <w:rPr>
                <w:rStyle w:val="normaltextrun"/>
                <w:rFonts w:asciiTheme="minorHAnsi" w:hAnsiTheme="minorHAnsi" w:cstheme="minorHAnsi"/>
                <w:i/>
                <w:iCs/>
                <w:color w:val="000000"/>
                <w:sz w:val="24"/>
                <w:szCs w:val="24"/>
                <w:shd w:val="clear" w:color="auto" w:fill="BFBFBF"/>
              </w:rPr>
              <w:t>Core Objective: Social attitudes reinforce democratic systems</w:t>
            </w:r>
            <w:r w:rsidRPr="00AD352F">
              <w:rPr>
                <w:rStyle w:val="eop"/>
                <w:rFonts w:asciiTheme="minorHAnsi" w:hAnsiTheme="minorHAnsi" w:cstheme="minorHAnsi"/>
                <w:color w:val="000000"/>
                <w:sz w:val="24"/>
                <w:szCs w:val="24"/>
                <w:shd w:val="clear" w:color="auto" w:fill="BFBFBF"/>
              </w:rPr>
              <w:t> </w:t>
            </w:r>
          </w:p>
        </w:tc>
      </w:tr>
      <w:tr w:rsidR="00776453" w:rsidRPr="00B84992" w14:paraId="07318D9B" w14:textId="77777777" w:rsidTr="4B2EBA80">
        <w:tc>
          <w:tcPr>
            <w:tcW w:w="9355" w:type="dxa"/>
            <w:shd w:val="clear" w:color="auto" w:fill="auto"/>
          </w:tcPr>
          <w:p w14:paraId="1B3624E1" w14:textId="6FFD9A06" w:rsidR="00776453" w:rsidRPr="00B07C45" w:rsidRDefault="00776453" w:rsidP="4B2EBA80">
            <w:pPr>
              <w:spacing w:after="120"/>
              <w:jc w:val="left"/>
              <w:rPr>
                <w:rFonts w:asciiTheme="minorHAnsi" w:eastAsia="Calibri" w:hAnsiTheme="minorHAnsi"/>
                <w:sz w:val="24"/>
                <w:szCs w:val="24"/>
              </w:rPr>
            </w:pPr>
            <w:r w:rsidRPr="4B2EBA80">
              <w:rPr>
                <w:rFonts w:asciiTheme="minorHAnsi" w:eastAsia="Calibri" w:hAnsiTheme="minorHAnsi"/>
                <w:sz w:val="24"/>
                <w:szCs w:val="24"/>
              </w:rPr>
              <w:t>Promoting tolerance and communal harmony</w:t>
            </w:r>
          </w:p>
        </w:tc>
      </w:tr>
      <w:tr w:rsidR="00776453" w:rsidRPr="00B84992" w14:paraId="4AA02F6D" w14:textId="77777777" w:rsidTr="4B2EBA80">
        <w:tc>
          <w:tcPr>
            <w:tcW w:w="9355" w:type="dxa"/>
            <w:shd w:val="clear" w:color="auto" w:fill="auto"/>
          </w:tcPr>
          <w:p w14:paraId="06CB91AC" w14:textId="2F80AEAD" w:rsidR="00776453" w:rsidRPr="00B07C45" w:rsidRDefault="00776453" w:rsidP="4B2EBA80">
            <w:pPr>
              <w:spacing w:after="120"/>
              <w:jc w:val="left"/>
              <w:rPr>
                <w:rFonts w:asciiTheme="minorHAnsi" w:eastAsia="Calibri" w:hAnsiTheme="minorHAnsi"/>
                <w:sz w:val="24"/>
                <w:szCs w:val="24"/>
              </w:rPr>
            </w:pPr>
            <w:r w:rsidRPr="4B2EBA80">
              <w:rPr>
                <w:rFonts w:asciiTheme="minorHAnsi" w:eastAsia="Calibri" w:hAnsiTheme="minorHAnsi"/>
                <w:sz w:val="24"/>
                <w:szCs w:val="24"/>
              </w:rPr>
              <w:t>Strengthening policies on inclusion</w:t>
            </w:r>
          </w:p>
        </w:tc>
      </w:tr>
      <w:tr w:rsidR="00776453" w:rsidRPr="00B84992" w14:paraId="53210AF5" w14:textId="77777777" w:rsidTr="4B2EBA80">
        <w:tc>
          <w:tcPr>
            <w:tcW w:w="9355" w:type="dxa"/>
            <w:shd w:val="clear" w:color="auto" w:fill="auto"/>
          </w:tcPr>
          <w:p w14:paraId="5385E7F9" w14:textId="0D0DC582" w:rsidR="00776453" w:rsidRPr="00B07C45" w:rsidRDefault="00776453" w:rsidP="4B2EBA80">
            <w:pPr>
              <w:spacing w:after="120"/>
              <w:jc w:val="left"/>
              <w:rPr>
                <w:rFonts w:asciiTheme="minorHAnsi" w:eastAsia="Calibri" w:hAnsiTheme="minorHAnsi"/>
                <w:sz w:val="24"/>
                <w:szCs w:val="24"/>
              </w:rPr>
            </w:pPr>
            <w:r w:rsidRPr="4B2EBA80">
              <w:rPr>
                <w:rFonts w:asciiTheme="minorHAnsi" w:eastAsia="Calibri" w:hAnsiTheme="minorHAnsi"/>
                <w:sz w:val="24"/>
                <w:szCs w:val="24"/>
              </w:rPr>
              <w:t>Promoting affirmative action policies</w:t>
            </w:r>
          </w:p>
        </w:tc>
      </w:tr>
      <w:tr w:rsidR="00AB236C" w:rsidRPr="00B84992" w14:paraId="78B8C4EE" w14:textId="77777777" w:rsidTr="4B2EBA80">
        <w:tc>
          <w:tcPr>
            <w:tcW w:w="9355" w:type="dxa"/>
            <w:shd w:val="clear" w:color="auto" w:fill="auto"/>
          </w:tcPr>
          <w:p w14:paraId="35AE3F22" w14:textId="77546CCF" w:rsidR="00AB236C" w:rsidRPr="00B07C45" w:rsidRDefault="00CC056D" w:rsidP="4B2EBA80">
            <w:pPr>
              <w:spacing w:after="120"/>
              <w:jc w:val="left"/>
              <w:rPr>
                <w:rFonts w:asciiTheme="minorHAnsi" w:eastAsia="Calibri" w:hAnsiTheme="minorHAnsi"/>
                <w:sz w:val="24"/>
                <w:szCs w:val="24"/>
              </w:rPr>
            </w:pPr>
            <w:r w:rsidRPr="4B2EBA80">
              <w:rPr>
                <w:rFonts w:asciiTheme="minorHAnsi" w:eastAsia="Calibri" w:hAnsiTheme="minorHAnsi"/>
                <w:sz w:val="24"/>
                <w:szCs w:val="24"/>
              </w:rPr>
              <w:t>Combatting sexual and other forms of discrimination</w:t>
            </w:r>
          </w:p>
        </w:tc>
      </w:tr>
      <w:tr w:rsidR="00AB236C" w:rsidRPr="00B84992" w14:paraId="500D916D" w14:textId="77777777" w:rsidTr="4B2EBA80">
        <w:tc>
          <w:tcPr>
            <w:tcW w:w="9355" w:type="dxa"/>
            <w:shd w:val="clear" w:color="auto" w:fill="auto"/>
          </w:tcPr>
          <w:p w14:paraId="1F385B26" w14:textId="03C0461F" w:rsidR="00AB236C" w:rsidRPr="00B07C45" w:rsidRDefault="00CC056D" w:rsidP="4B2EBA80">
            <w:pPr>
              <w:spacing w:after="120"/>
              <w:jc w:val="left"/>
              <w:rPr>
                <w:rFonts w:asciiTheme="minorHAnsi" w:eastAsia="Calibri" w:hAnsiTheme="minorHAnsi"/>
                <w:sz w:val="24"/>
                <w:szCs w:val="24"/>
              </w:rPr>
            </w:pPr>
            <w:r w:rsidRPr="4B2EBA80">
              <w:rPr>
                <w:rFonts w:asciiTheme="minorHAnsi" w:eastAsia="Calibri" w:hAnsiTheme="minorHAnsi"/>
                <w:sz w:val="24"/>
                <w:szCs w:val="24"/>
              </w:rPr>
              <w:t>Protecting space for civil society</w:t>
            </w:r>
          </w:p>
        </w:tc>
      </w:tr>
      <w:tr w:rsidR="00AB236C" w:rsidRPr="00B84992" w14:paraId="59F4E8DF" w14:textId="77777777" w:rsidTr="4B2EBA80">
        <w:tc>
          <w:tcPr>
            <w:tcW w:w="9355" w:type="dxa"/>
            <w:shd w:val="clear" w:color="auto" w:fill="auto"/>
          </w:tcPr>
          <w:p w14:paraId="3390ED85" w14:textId="3C3FE2B4" w:rsidR="00AB236C" w:rsidRPr="00B07C45" w:rsidRDefault="00B07C45" w:rsidP="4B2EBA80">
            <w:pPr>
              <w:spacing w:after="120"/>
              <w:jc w:val="left"/>
              <w:rPr>
                <w:rFonts w:asciiTheme="minorHAnsi" w:eastAsia="Calibri" w:hAnsiTheme="minorHAnsi"/>
                <w:sz w:val="24"/>
                <w:szCs w:val="24"/>
              </w:rPr>
            </w:pPr>
            <w:r w:rsidRPr="4B2EBA80">
              <w:rPr>
                <w:rFonts w:asciiTheme="minorHAnsi" w:eastAsia="Calibri" w:hAnsiTheme="minorHAnsi"/>
                <w:sz w:val="24"/>
                <w:szCs w:val="24"/>
              </w:rPr>
              <w:t>Enhancing accessibility of people with disabilities</w:t>
            </w:r>
          </w:p>
        </w:tc>
      </w:tr>
      <w:tr w:rsidR="00776453" w:rsidRPr="00B84992" w14:paraId="5F1E33CC" w14:textId="77777777" w:rsidTr="4B2EBA80">
        <w:tc>
          <w:tcPr>
            <w:tcW w:w="9355" w:type="dxa"/>
            <w:shd w:val="clear" w:color="auto" w:fill="auto"/>
          </w:tcPr>
          <w:p w14:paraId="45A4D222" w14:textId="55EF1BAC" w:rsidR="00776453" w:rsidRPr="00B07C45" w:rsidRDefault="00B07C45" w:rsidP="4B2EBA80">
            <w:pPr>
              <w:spacing w:after="120"/>
              <w:jc w:val="left"/>
              <w:rPr>
                <w:rFonts w:asciiTheme="minorHAnsi" w:eastAsia="Calibri" w:hAnsiTheme="minorHAnsi"/>
                <w:sz w:val="24"/>
                <w:szCs w:val="24"/>
              </w:rPr>
            </w:pPr>
            <w:r w:rsidRPr="4B2EBA80">
              <w:rPr>
                <w:rFonts w:asciiTheme="minorHAnsi" w:eastAsia="Calibri" w:hAnsiTheme="minorHAnsi"/>
                <w:sz w:val="24"/>
                <w:szCs w:val="24"/>
              </w:rPr>
              <w:t>Improving access to justice</w:t>
            </w:r>
          </w:p>
        </w:tc>
      </w:tr>
      <w:tr w:rsidR="00776453" w:rsidRPr="00B84992" w14:paraId="75C2A897" w14:textId="77777777" w:rsidTr="4B2EBA80">
        <w:tc>
          <w:tcPr>
            <w:tcW w:w="9355" w:type="dxa"/>
            <w:shd w:val="clear" w:color="auto" w:fill="auto"/>
          </w:tcPr>
          <w:p w14:paraId="24B603F6" w14:textId="18506F3C" w:rsidR="00776453" w:rsidRPr="00B07C45" w:rsidRDefault="00B07C45" w:rsidP="4B2EBA80">
            <w:pPr>
              <w:spacing w:after="120"/>
              <w:jc w:val="left"/>
              <w:rPr>
                <w:rFonts w:asciiTheme="minorHAnsi" w:eastAsia="Calibri" w:hAnsiTheme="minorHAnsi"/>
                <w:sz w:val="24"/>
                <w:szCs w:val="24"/>
              </w:rPr>
            </w:pPr>
            <w:r w:rsidRPr="4B2EBA80">
              <w:rPr>
                <w:rFonts w:asciiTheme="minorHAnsi" w:eastAsia="Calibri" w:hAnsiTheme="minorHAnsi"/>
                <w:sz w:val="24"/>
                <w:szCs w:val="24"/>
              </w:rPr>
              <w:t>Promoting interfaith dialogues</w:t>
            </w:r>
          </w:p>
        </w:tc>
      </w:tr>
      <w:tr w:rsidR="0059158B" w:rsidRPr="00B84992" w14:paraId="3ACB43F5" w14:textId="77777777" w:rsidTr="4B2EBA80">
        <w:tc>
          <w:tcPr>
            <w:tcW w:w="9355" w:type="dxa"/>
            <w:shd w:val="clear" w:color="auto" w:fill="BFBFBF" w:themeFill="background1" w:themeFillShade="BF"/>
          </w:tcPr>
          <w:p w14:paraId="7300FE6B" w14:textId="77777777" w:rsidR="0059158B" w:rsidRPr="00AD352F" w:rsidRDefault="0059158B" w:rsidP="002926C1">
            <w:pPr>
              <w:spacing w:after="120"/>
              <w:jc w:val="left"/>
              <w:rPr>
                <w:rFonts w:asciiTheme="minorHAnsi" w:hAnsiTheme="minorHAnsi" w:cstheme="minorHAnsi"/>
                <w:b/>
                <w:i/>
                <w:sz w:val="24"/>
                <w:szCs w:val="24"/>
              </w:rPr>
            </w:pPr>
            <w:r w:rsidRPr="00AD352F">
              <w:rPr>
                <w:rFonts w:asciiTheme="minorHAnsi" w:hAnsiTheme="minorHAnsi" w:cstheme="minorHAnsi"/>
                <w:b/>
                <w:i/>
                <w:sz w:val="24"/>
                <w:szCs w:val="24"/>
              </w:rPr>
              <w:t>Informational Domain</w:t>
            </w:r>
          </w:p>
        </w:tc>
      </w:tr>
      <w:tr w:rsidR="0059158B" w:rsidRPr="00B84992" w14:paraId="64A3C0E5" w14:textId="77777777" w:rsidTr="4B2EBA80">
        <w:tc>
          <w:tcPr>
            <w:tcW w:w="9355" w:type="dxa"/>
            <w:shd w:val="clear" w:color="auto" w:fill="BFBFBF" w:themeFill="background1" w:themeFillShade="BF"/>
          </w:tcPr>
          <w:p w14:paraId="2B2F24CB" w14:textId="6CAD7195" w:rsidR="0059158B" w:rsidRPr="00AD352F" w:rsidRDefault="0059158B" w:rsidP="002926C1">
            <w:pPr>
              <w:spacing w:after="120"/>
              <w:jc w:val="left"/>
              <w:rPr>
                <w:rFonts w:asciiTheme="minorHAnsi" w:hAnsiTheme="minorHAnsi" w:cstheme="minorHAnsi"/>
                <w:i/>
                <w:sz w:val="24"/>
                <w:szCs w:val="24"/>
              </w:rPr>
            </w:pPr>
            <w:r w:rsidRPr="00AD352F">
              <w:rPr>
                <w:rFonts w:asciiTheme="minorHAnsi" w:hAnsiTheme="minorHAnsi" w:cstheme="minorHAnsi"/>
                <w:i/>
                <w:sz w:val="24"/>
                <w:szCs w:val="24"/>
              </w:rPr>
              <w:t xml:space="preserve">Core </w:t>
            </w:r>
            <w:r w:rsidR="00AD352F">
              <w:rPr>
                <w:rFonts w:asciiTheme="minorHAnsi" w:hAnsiTheme="minorHAnsi" w:cstheme="minorHAnsi"/>
                <w:i/>
                <w:sz w:val="24"/>
                <w:szCs w:val="24"/>
              </w:rPr>
              <w:t>O</w:t>
            </w:r>
            <w:r w:rsidRPr="00AD352F">
              <w:rPr>
                <w:rFonts w:asciiTheme="minorHAnsi" w:hAnsiTheme="minorHAnsi" w:cstheme="minorHAnsi"/>
                <w:i/>
                <w:sz w:val="24"/>
                <w:szCs w:val="24"/>
              </w:rPr>
              <w:t>bjective:</w:t>
            </w:r>
            <w:r w:rsidRPr="00AD352F">
              <w:rPr>
                <w:rFonts w:asciiTheme="minorHAnsi" w:eastAsia="Arial" w:hAnsiTheme="minorHAnsi" w:cstheme="minorHAnsi"/>
                <w:i/>
                <w:sz w:val="24"/>
                <w:szCs w:val="24"/>
                <w:lang w:val="en"/>
              </w:rPr>
              <w:t xml:space="preserve"> Access to information and i</w:t>
            </w:r>
            <w:r w:rsidRPr="00AD352F">
              <w:rPr>
                <w:rFonts w:asciiTheme="minorHAnsi" w:hAnsiTheme="minorHAnsi" w:cstheme="minorHAnsi"/>
                <w:i/>
                <w:sz w:val="24"/>
                <w:szCs w:val="24"/>
                <w:lang w:val="en"/>
              </w:rPr>
              <w:t>nformational integrity strengthened</w:t>
            </w:r>
          </w:p>
        </w:tc>
      </w:tr>
      <w:tr w:rsidR="0059158B" w:rsidRPr="00B84992" w14:paraId="5EC8FFCE" w14:textId="77777777" w:rsidTr="4B2EBA80">
        <w:tc>
          <w:tcPr>
            <w:tcW w:w="9355" w:type="dxa"/>
          </w:tcPr>
          <w:p w14:paraId="2A21001D" w14:textId="5C3681A4" w:rsidR="0059158B" w:rsidRPr="00AD352F" w:rsidRDefault="313A9005" w:rsidP="5DD64EC3">
            <w:pPr>
              <w:spacing w:after="120"/>
              <w:rPr>
                <w:rFonts w:asciiTheme="minorHAnsi" w:hAnsiTheme="minorHAnsi" w:cstheme="minorHAnsi"/>
                <w:sz w:val="24"/>
                <w:szCs w:val="24"/>
              </w:rPr>
            </w:pPr>
            <w:r w:rsidRPr="00AD352F">
              <w:rPr>
                <w:rFonts w:asciiTheme="minorHAnsi" w:eastAsia="Calibri" w:hAnsiTheme="minorHAnsi" w:cstheme="minorHAnsi"/>
                <w:sz w:val="24"/>
                <w:szCs w:val="24"/>
              </w:rPr>
              <w:t>Promoting investigative journalism and journalism skills</w:t>
            </w:r>
          </w:p>
        </w:tc>
      </w:tr>
      <w:tr w:rsidR="0059158B" w:rsidRPr="00B84992" w14:paraId="37671508" w14:textId="77777777" w:rsidTr="4B2EBA80">
        <w:tc>
          <w:tcPr>
            <w:tcW w:w="9355" w:type="dxa"/>
          </w:tcPr>
          <w:p w14:paraId="0178CE00" w14:textId="5F43E35C" w:rsidR="0059158B" w:rsidRPr="00AD352F" w:rsidRDefault="313A9005" w:rsidP="5DD64EC3">
            <w:pPr>
              <w:spacing w:after="120"/>
              <w:jc w:val="left"/>
              <w:rPr>
                <w:rFonts w:asciiTheme="minorHAnsi" w:hAnsiTheme="minorHAnsi" w:cstheme="minorHAnsi"/>
                <w:sz w:val="24"/>
                <w:szCs w:val="24"/>
              </w:rPr>
            </w:pPr>
            <w:r w:rsidRPr="00AD352F">
              <w:rPr>
                <w:rFonts w:asciiTheme="minorHAnsi" w:eastAsia="Calibri" w:hAnsiTheme="minorHAnsi" w:cstheme="minorHAnsi"/>
                <w:sz w:val="24"/>
                <w:szCs w:val="24"/>
              </w:rPr>
              <w:t>Strengthening tools and institutions to combat disinformation in social media</w:t>
            </w:r>
          </w:p>
        </w:tc>
      </w:tr>
      <w:tr w:rsidR="0059158B" w:rsidRPr="00B84992" w14:paraId="18F57AC8" w14:textId="77777777" w:rsidTr="4B2EBA80">
        <w:tc>
          <w:tcPr>
            <w:tcW w:w="9355" w:type="dxa"/>
          </w:tcPr>
          <w:p w14:paraId="758D69B2" w14:textId="4B4ADC5C" w:rsidR="0059158B" w:rsidRPr="00AD352F" w:rsidRDefault="313A9005" w:rsidP="5DD64EC3">
            <w:pPr>
              <w:spacing w:after="120"/>
              <w:jc w:val="left"/>
              <w:rPr>
                <w:rFonts w:asciiTheme="minorHAnsi" w:hAnsiTheme="minorHAnsi" w:cstheme="minorHAnsi"/>
                <w:sz w:val="24"/>
                <w:szCs w:val="24"/>
              </w:rPr>
            </w:pPr>
            <w:r w:rsidRPr="00AD352F">
              <w:rPr>
                <w:rFonts w:asciiTheme="minorHAnsi" w:eastAsia="Calibri" w:hAnsiTheme="minorHAnsi" w:cstheme="minorHAnsi"/>
                <w:sz w:val="24"/>
                <w:szCs w:val="24"/>
              </w:rPr>
              <w:t>Promoting open data, including open data policies, and data for evidence-based decision making</w:t>
            </w:r>
          </w:p>
        </w:tc>
      </w:tr>
    </w:tbl>
    <w:p w14:paraId="75D7C8C4" w14:textId="061A5BB2" w:rsidR="5DD64EC3" w:rsidRDefault="5DD64EC3"/>
    <w:p w14:paraId="73530F36" w14:textId="77777777" w:rsidR="001D0173" w:rsidRPr="00B84992" w:rsidRDefault="001D0173" w:rsidP="1D7AC63F">
      <w:pPr>
        <w:spacing w:after="120" w:line="240" w:lineRule="auto"/>
        <w:rPr>
          <w:rFonts w:asciiTheme="minorHAnsi" w:hAnsiTheme="minorHAnsi" w:cstheme="minorHAnsi"/>
          <w:sz w:val="24"/>
          <w:szCs w:val="24"/>
        </w:rPr>
      </w:pPr>
    </w:p>
    <w:p w14:paraId="7D15A1C5" w14:textId="71AE0DE4" w:rsidR="00CB6FFF" w:rsidRPr="00B84992" w:rsidRDefault="61CF8606" w:rsidP="68541E54">
      <w:pPr>
        <w:pStyle w:val="ListParagraph"/>
        <w:tabs>
          <w:tab w:val="left" w:pos="5325"/>
        </w:tabs>
        <w:spacing w:after="120" w:line="240" w:lineRule="auto"/>
        <w:ind w:left="0"/>
        <w:rPr>
          <w:rFonts w:asciiTheme="minorHAnsi" w:hAnsiTheme="minorHAnsi"/>
          <w:b/>
          <w:bCs/>
          <w:color w:val="000000"/>
        </w:rPr>
      </w:pPr>
      <w:r w:rsidRPr="001D0173">
        <w:rPr>
          <w:rFonts w:asciiTheme="minorHAnsi" w:hAnsiTheme="minorHAnsi"/>
          <w:b/>
          <w:bCs/>
          <w:color w:val="000000" w:themeColor="text1"/>
          <w:sz w:val="28"/>
          <w:szCs w:val="28"/>
        </w:rPr>
        <w:t>3.1.</w:t>
      </w:r>
      <w:r w:rsidRPr="68541E54">
        <w:rPr>
          <w:rFonts w:asciiTheme="minorHAnsi" w:hAnsiTheme="minorHAnsi"/>
          <w:b/>
          <w:bCs/>
          <w:color w:val="000000" w:themeColor="text1"/>
        </w:rPr>
        <w:t xml:space="preserve"> </w:t>
      </w:r>
      <w:r w:rsidR="001D0173" w:rsidRPr="001D0173">
        <w:rPr>
          <w:rFonts w:asciiTheme="minorHAnsi" w:hAnsiTheme="minorHAnsi"/>
          <w:b/>
          <w:bCs/>
          <w:color w:val="000000" w:themeColor="text1"/>
          <w:sz w:val="28"/>
          <w:szCs w:val="28"/>
        </w:rPr>
        <w:t>AWARD INFORMATION</w:t>
      </w:r>
    </w:p>
    <w:p w14:paraId="6832A8FC" w14:textId="22E34CEC" w:rsidR="00CB6FFF" w:rsidRPr="00B84992" w:rsidRDefault="00CB6FFF" w:rsidP="68541E54">
      <w:pPr>
        <w:tabs>
          <w:tab w:val="left" w:pos="5325"/>
        </w:tabs>
        <w:spacing w:after="120" w:line="240" w:lineRule="auto"/>
        <w:rPr>
          <w:rFonts w:asciiTheme="minorHAnsi" w:hAnsiTheme="minorHAnsi"/>
          <w:color w:val="000000"/>
          <w:sz w:val="24"/>
          <w:szCs w:val="24"/>
        </w:rPr>
      </w:pPr>
      <w:r w:rsidRPr="00A97D2D">
        <w:rPr>
          <w:rFonts w:asciiTheme="minorHAnsi" w:hAnsiTheme="minorHAnsi"/>
          <w:b/>
          <w:bCs/>
          <w:color w:val="000000" w:themeColor="text1"/>
          <w:sz w:val="24"/>
          <w:szCs w:val="24"/>
        </w:rPr>
        <w:t>Estimated Funding Level</w:t>
      </w:r>
      <w:r w:rsidRPr="68541E54">
        <w:rPr>
          <w:rFonts w:asciiTheme="minorHAnsi" w:hAnsiTheme="minorHAnsi"/>
          <w:color w:val="000000" w:themeColor="text1"/>
          <w:sz w:val="24"/>
          <w:szCs w:val="24"/>
        </w:rPr>
        <w:t>: Applicants can apply for grants with a floor level funding of USD 25,000 and a ceiling of USD 75,000 in equivalent local currency. The SA</w:t>
      </w:r>
      <w:r w:rsidR="5F5108C8" w:rsidRPr="68541E54">
        <w:rPr>
          <w:rFonts w:asciiTheme="minorHAnsi" w:hAnsiTheme="minorHAnsi"/>
          <w:color w:val="000000" w:themeColor="text1"/>
          <w:sz w:val="24"/>
          <w:szCs w:val="24"/>
        </w:rPr>
        <w:t xml:space="preserve">SGP </w:t>
      </w:r>
      <w:r w:rsidRPr="68541E54">
        <w:rPr>
          <w:rFonts w:asciiTheme="minorHAnsi" w:hAnsiTheme="minorHAnsi"/>
          <w:color w:val="000000" w:themeColor="text1"/>
          <w:sz w:val="24"/>
          <w:szCs w:val="24"/>
        </w:rPr>
        <w:t>has no preference for funding level and applications will be evaluated on the merit of the program with no prejudice to le</w:t>
      </w:r>
      <w:r w:rsidR="007E347F" w:rsidRPr="68541E54">
        <w:rPr>
          <w:rFonts w:asciiTheme="minorHAnsi" w:hAnsiTheme="minorHAnsi"/>
          <w:color w:val="000000" w:themeColor="text1"/>
          <w:sz w:val="24"/>
          <w:szCs w:val="24"/>
        </w:rPr>
        <w:t>vels of funding sought.</w:t>
      </w:r>
    </w:p>
    <w:p w14:paraId="6E52D0A2" w14:textId="77777777" w:rsidR="00CB6FFF" w:rsidRPr="00B84992" w:rsidRDefault="00CB6FFF" w:rsidP="00CB6FFF">
      <w:pPr>
        <w:tabs>
          <w:tab w:val="left" w:pos="5325"/>
        </w:tabs>
        <w:spacing w:after="120" w:line="240" w:lineRule="auto"/>
        <w:rPr>
          <w:rFonts w:asciiTheme="minorHAnsi" w:hAnsiTheme="minorHAnsi" w:cstheme="minorHAnsi"/>
          <w:color w:val="000000"/>
          <w:sz w:val="24"/>
          <w:szCs w:val="24"/>
        </w:rPr>
      </w:pPr>
      <w:r w:rsidRPr="00A97D2D">
        <w:rPr>
          <w:rFonts w:asciiTheme="minorHAnsi" w:hAnsiTheme="minorHAnsi" w:cstheme="minorHAnsi"/>
          <w:b/>
          <w:bCs/>
          <w:color w:val="000000"/>
          <w:sz w:val="24"/>
          <w:szCs w:val="24"/>
        </w:rPr>
        <w:t>Award Implementation Period:</w:t>
      </w:r>
      <w:r w:rsidR="007E347F" w:rsidRPr="00B84992">
        <w:rPr>
          <w:rFonts w:asciiTheme="minorHAnsi" w:hAnsiTheme="minorHAnsi" w:cstheme="minorHAnsi"/>
          <w:color w:val="000000"/>
          <w:sz w:val="24"/>
          <w:szCs w:val="24"/>
        </w:rPr>
        <w:t xml:space="preserve"> The implementation period for grants cannot be shorter than 6 months or longer than 15 months.  The implementation period is to be driven by the logic of the program and no other consideration.</w:t>
      </w:r>
    </w:p>
    <w:p w14:paraId="7324921E" w14:textId="352930E8" w:rsidR="007E347F" w:rsidRPr="00B84992" w:rsidRDefault="00CB6FFF" w:rsidP="545C3FB3">
      <w:pPr>
        <w:tabs>
          <w:tab w:val="left" w:pos="5325"/>
        </w:tabs>
        <w:spacing w:after="120" w:line="240" w:lineRule="auto"/>
        <w:rPr>
          <w:rFonts w:asciiTheme="minorHAnsi" w:hAnsiTheme="minorHAnsi"/>
          <w:color w:val="000000"/>
          <w:sz w:val="24"/>
          <w:szCs w:val="24"/>
        </w:rPr>
      </w:pPr>
      <w:r w:rsidRPr="545C3FB3">
        <w:rPr>
          <w:rFonts w:asciiTheme="minorHAnsi" w:hAnsiTheme="minorHAnsi"/>
          <w:b/>
          <w:bCs/>
          <w:color w:val="000000" w:themeColor="text1"/>
          <w:sz w:val="24"/>
          <w:szCs w:val="24"/>
        </w:rPr>
        <w:t>Award Type:</w:t>
      </w:r>
      <w:r w:rsidR="007E347F" w:rsidRPr="545C3FB3">
        <w:rPr>
          <w:rFonts w:asciiTheme="minorHAnsi" w:hAnsiTheme="minorHAnsi"/>
          <w:color w:val="000000" w:themeColor="text1"/>
          <w:sz w:val="24"/>
          <w:szCs w:val="24"/>
        </w:rPr>
        <w:t xml:space="preserve"> All awards under this </w:t>
      </w:r>
      <w:r w:rsidR="56DC0BAC" w:rsidRPr="545C3FB3">
        <w:rPr>
          <w:rFonts w:asciiTheme="minorHAnsi" w:hAnsiTheme="minorHAnsi"/>
          <w:color w:val="000000" w:themeColor="text1"/>
          <w:sz w:val="24"/>
          <w:szCs w:val="24"/>
        </w:rPr>
        <w:t>Call for Proposals</w:t>
      </w:r>
      <w:r w:rsidR="007E347F" w:rsidRPr="545C3FB3">
        <w:rPr>
          <w:rFonts w:asciiTheme="minorHAnsi" w:hAnsiTheme="minorHAnsi"/>
          <w:color w:val="000000" w:themeColor="text1"/>
          <w:sz w:val="24"/>
          <w:szCs w:val="24"/>
        </w:rPr>
        <w:t xml:space="preserve"> will be cost-reimbursable grants.</w:t>
      </w:r>
    </w:p>
    <w:p w14:paraId="72A3D3EC" w14:textId="77777777" w:rsidR="007E347F" w:rsidRPr="00B84992" w:rsidRDefault="007E347F" w:rsidP="00CB6FFF">
      <w:pPr>
        <w:tabs>
          <w:tab w:val="left" w:pos="5325"/>
        </w:tabs>
        <w:spacing w:after="120" w:line="240" w:lineRule="auto"/>
        <w:rPr>
          <w:rFonts w:asciiTheme="minorHAnsi" w:hAnsiTheme="minorHAnsi" w:cstheme="minorHAnsi"/>
          <w:color w:val="000000"/>
          <w:sz w:val="24"/>
          <w:szCs w:val="24"/>
        </w:rPr>
      </w:pPr>
    </w:p>
    <w:p w14:paraId="23F38B22" w14:textId="57CFF6AB" w:rsidR="00293482" w:rsidRPr="001D0173" w:rsidRDefault="27ABA88D" w:rsidP="68541E54">
      <w:pPr>
        <w:tabs>
          <w:tab w:val="left" w:pos="5325"/>
        </w:tabs>
        <w:spacing w:after="120" w:line="240" w:lineRule="auto"/>
        <w:rPr>
          <w:rFonts w:asciiTheme="minorHAnsi" w:hAnsiTheme="minorHAnsi"/>
          <w:b/>
          <w:bCs/>
          <w:color w:val="000000"/>
          <w:sz w:val="28"/>
          <w:szCs w:val="28"/>
        </w:rPr>
      </w:pPr>
      <w:r w:rsidRPr="001D0173">
        <w:rPr>
          <w:rFonts w:asciiTheme="minorHAnsi" w:hAnsiTheme="minorHAnsi"/>
          <w:b/>
          <w:bCs/>
          <w:color w:val="000000" w:themeColor="text1"/>
          <w:sz w:val="28"/>
          <w:szCs w:val="28"/>
        </w:rPr>
        <w:t xml:space="preserve">3.2. </w:t>
      </w:r>
      <w:r w:rsidR="001D0173" w:rsidRPr="001D0173">
        <w:rPr>
          <w:rFonts w:asciiTheme="minorHAnsi" w:hAnsiTheme="minorHAnsi"/>
          <w:b/>
          <w:bCs/>
          <w:color w:val="000000" w:themeColor="text1"/>
          <w:sz w:val="28"/>
          <w:szCs w:val="28"/>
        </w:rPr>
        <w:t>ELIGIBILITY INFORMATION</w:t>
      </w:r>
    </w:p>
    <w:p w14:paraId="7103B02B" w14:textId="3D6ECBE1" w:rsidR="00527105" w:rsidRDefault="009930D4" w:rsidP="00A306A4">
      <w:pPr>
        <w:pStyle w:val="ListParagraph"/>
        <w:numPr>
          <w:ilvl w:val="0"/>
          <w:numId w:val="17"/>
        </w:numPr>
        <w:rPr>
          <w:rFonts w:asciiTheme="minorHAnsi" w:hAnsiTheme="minorHAnsi"/>
        </w:rPr>
      </w:pPr>
      <w:r w:rsidRPr="1D7AC63F">
        <w:rPr>
          <w:rFonts w:asciiTheme="minorHAnsi" w:hAnsiTheme="minorHAnsi"/>
        </w:rPr>
        <w:t xml:space="preserve">Grants will be limited to </w:t>
      </w:r>
      <w:r w:rsidR="007E347F" w:rsidRPr="1D7AC63F">
        <w:rPr>
          <w:rFonts w:asciiTheme="minorHAnsi" w:hAnsiTheme="minorHAnsi"/>
        </w:rPr>
        <w:t xml:space="preserve">national </w:t>
      </w:r>
      <w:r w:rsidRPr="1D7AC63F">
        <w:rPr>
          <w:rFonts w:asciiTheme="minorHAnsi" w:hAnsiTheme="minorHAnsi"/>
        </w:rPr>
        <w:t>not-for-profit organi</w:t>
      </w:r>
      <w:r w:rsidR="34BC791C" w:rsidRPr="1D7AC63F">
        <w:rPr>
          <w:rFonts w:asciiTheme="minorHAnsi" w:hAnsiTheme="minorHAnsi"/>
        </w:rPr>
        <w:t>z</w:t>
      </w:r>
      <w:r w:rsidRPr="1D7AC63F">
        <w:rPr>
          <w:rFonts w:asciiTheme="minorHAnsi" w:hAnsiTheme="minorHAnsi"/>
        </w:rPr>
        <w:t>ations. ‘Not-for-profit’ organi</w:t>
      </w:r>
      <w:r w:rsidR="3F6CAE92" w:rsidRPr="1D7AC63F">
        <w:rPr>
          <w:rFonts w:asciiTheme="minorHAnsi" w:hAnsiTheme="minorHAnsi"/>
        </w:rPr>
        <w:t>z</w:t>
      </w:r>
      <w:r w:rsidRPr="1D7AC63F">
        <w:rPr>
          <w:rFonts w:asciiTheme="minorHAnsi" w:hAnsiTheme="minorHAnsi"/>
        </w:rPr>
        <w:t>ations include national civil society organi</w:t>
      </w:r>
      <w:r w:rsidR="7AD5AC2C" w:rsidRPr="1D7AC63F">
        <w:rPr>
          <w:rFonts w:asciiTheme="minorHAnsi" w:hAnsiTheme="minorHAnsi"/>
        </w:rPr>
        <w:t>z</w:t>
      </w:r>
      <w:r w:rsidRPr="1D7AC63F">
        <w:rPr>
          <w:rFonts w:asciiTheme="minorHAnsi" w:hAnsiTheme="minorHAnsi"/>
        </w:rPr>
        <w:t>ations (CSOs) and non-government</w:t>
      </w:r>
      <w:r w:rsidR="002D29EB">
        <w:rPr>
          <w:rFonts w:asciiTheme="minorHAnsi" w:hAnsiTheme="minorHAnsi"/>
        </w:rPr>
        <w:t>al</w:t>
      </w:r>
      <w:r w:rsidRPr="1D7AC63F">
        <w:rPr>
          <w:rFonts w:asciiTheme="minorHAnsi" w:hAnsiTheme="minorHAnsi"/>
        </w:rPr>
        <w:t xml:space="preserve"> </w:t>
      </w:r>
      <w:r w:rsidRPr="1D7AC63F">
        <w:rPr>
          <w:rFonts w:asciiTheme="minorHAnsi" w:hAnsiTheme="minorHAnsi"/>
        </w:rPr>
        <w:lastRenderedPageBreak/>
        <w:t>organi</w:t>
      </w:r>
      <w:r w:rsidR="1AE953FB" w:rsidRPr="1D7AC63F">
        <w:rPr>
          <w:rFonts w:asciiTheme="minorHAnsi" w:hAnsiTheme="minorHAnsi"/>
        </w:rPr>
        <w:t>z</w:t>
      </w:r>
      <w:r w:rsidRPr="1D7AC63F">
        <w:rPr>
          <w:rFonts w:asciiTheme="minorHAnsi" w:hAnsiTheme="minorHAnsi"/>
        </w:rPr>
        <w:t>ations (NGOs), consortia, networks, federations and membership bodies, think tanks, universities etc.</w:t>
      </w:r>
      <w:r w:rsidR="27A27C72" w:rsidRPr="1D7AC63F">
        <w:rPr>
          <w:rFonts w:asciiTheme="minorHAnsi" w:hAnsiTheme="minorHAnsi"/>
        </w:rPr>
        <w:t>,</w:t>
      </w:r>
      <w:r w:rsidRPr="1D7AC63F">
        <w:rPr>
          <w:rFonts w:asciiTheme="minorHAnsi" w:hAnsiTheme="minorHAnsi"/>
        </w:rPr>
        <w:t xml:space="preserve"> but exclude government bodies</w:t>
      </w:r>
      <w:r w:rsidR="007E347F" w:rsidRPr="1D7AC63F">
        <w:rPr>
          <w:rFonts w:asciiTheme="minorHAnsi" w:hAnsiTheme="minorHAnsi"/>
        </w:rPr>
        <w:t xml:space="preserve">, for-profit entities, </w:t>
      </w:r>
      <w:r w:rsidRPr="1D7AC63F">
        <w:rPr>
          <w:rFonts w:asciiTheme="minorHAnsi" w:hAnsiTheme="minorHAnsi"/>
        </w:rPr>
        <w:t xml:space="preserve">and individuals. </w:t>
      </w:r>
    </w:p>
    <w:p w14:paraId="71553132" w14:textId="7076E9CC" w:rsidR="002D29EB" w:rsidRPr="00A97D2D" w:rsidRDefault="002D29EB" w:rsidP="002D29EB">
      <w:pPr>
        <w:ind w:left="360"/>
        <w:jc w:val="left"/>
        <w:rPr>
          <w:rFonts w:asciiTheme="minorHAnsi" w:hAnsiTheme="minorHAnsi"/>
          <w:b/>
          <w:bCs/>
          <w:sz w:val="24"/>
          <w:szCs w:val="24"/>
        </w:rPr>
      </w:pPr>
      <w:r w:rsidRPr="00A97D2D">
        <w:rPr>
          <w:rFonts w:asciiTheme="minorHAnsi" w:hAnsiTheme="minorHAnsi"/>
          <w:b/>
          <w:bCs/>
          <w:sz w:val="24"/>
          <w:szCs w:val="24"/>
        </w:rPr>
        <w:t>Criteria for eligibility of the organization</w:t>
      </w:r>
    </w:p>
    <w:tbl>
      <w:tblPr>
        <w:tblStyle w:val="TableGrid"/>
        <w:tblW w:w="0" w:type="auto"/>
        <w:tblInd w:w="360" w:type="dxa"/>
        <w:tblLook w:val="04A0" w:firstRow="1" w:lastRow="0" w:firstColumn="1" w:lastColumn="0" w:noHBand="0" w:noVBand="1"/>
      </w:tblPr>
      <w:tblGrid>
        <w:gridCol w:w="2605"/>
        <w:gridCol w:w="6385"/>
      </w:tblGrid>
      <w:tr w:rsidR="002D29EB" w14:paraId="4A3295CE" w14:textId="77777777" w:rsidTr="005D3AA1">
        <w:tc>
          <w:tcPr>
            <w:tcW w:w="2605" w:type="dxa"/>
          </w:tcPr>
          <w:p w14:paraId="6DE7ABF6" w14:textId="4AE0425B" w:rsidR="002D29EB" w:rsidRPr="005D3AA1" w:rsidRDefault="002D29EB" w:rsidP="002D29EB">
            <w:pPr>
              <w:jc w:val="left"/>
              <w:rPr>
                <w:rFonts w:asciiTheme="minorHAnsi" w:hAnsiTheme="minorHAnsi"/>
                <w:b/>
                <w:bCs/>
                <w:sz w:val="24"/>
                <w:szCs w:val="24"/>
              </w:rPr>
            </w:pPr>
            <w:r w:rsidRPr="005D3AA1">
              <w:rPr>
                <w:rFonts w:asciiTheme="minorHAnsi" w:hAnsiTheme="minorHAnsi"/>
                <w:b/>
                <w:bCs/>
                <w:sz w:val="24"/>
                <w:szCs w:val="24"/>
              </w:rPr>
              <w:t>Type</w:t>
            </w:r>
          </w:p>
        </w:tc>
        <w:tc>
          <w:tcPr>
            <w:tcW w:w="6385" w:type="dxa"/>
          </w:tcPr>
          <w:p w14:paraId="6BBCEF3B" w14:textId="4AA504B1" w:rsidR="002D29EB" w:rsidRPr="005D3AA1" w:rsidRDefault="002D29EB" w:rsidP="002D29EB">
            <w:pPr>
              <w:jc w:val="left"/>
              <w:rPr>
                <w:rFonts w:asciiTheme="minorHAnsi" w:hAnsiTheme="minorHAnsi"/>
                <w:b/>
                <w:bCs/>
                <w:sz w:val="24"/>
                <w:szCs w:val="24"/>
              </w:rPr>
            </w:pPr>
            <w:r w:rsidRPr="005D3AA1">
              <w:rPr>
                <w:rFonts w:asciiTheme="minorHAnsi" w:hAnsiTheme="minorHAnsi"/>
                <w:b/>
                <w:bCs/>
                <w:sz w:val="24"/>
                <w:szCs w:val="24"/>
              </w:rPr>
              <w:t>Eligibility criteria to apply for the SASGP</w:t>
            </w:r>
          </w:p>
        </w:tc>
      </w:tr>
      <w:tr w:rsidR="002D29EB" w14:paraId="003A3A4F" w14:textId="77777777" w:rsidTr="005D3AA1">
        <w:tc>
          <w:tcPr>
            <w:tcW w:w="2605" w:type="dxa"/>
          </w:tcPr>
          <w:p w14:paraId="11A9E4EB" w14:textId="554572FB" w:rsidR="002D29EB" w:rsidRPr="005D3AA1" w:rsidRDefault="002D29EB" w:rsidP="002D29EB">
            <w:pPr>
              <w:jc w:val="left"/>
              <w:rPr>
                <w:rFonts w:asciiTheme="minorHAnsi" w:hAnsiTheme="minorHAnsi"/>
              </w:rPr>
            </w:pPr>
            <w:r w:rsidRPr="005D3AA1">
              <w:rPr>
                <w:rFonts w:asciiTheme="minorHAnsi" w:hAnsiTheme="minorHAnsi"/>
              </w:rPr>
              <w:t xml:space="preserve">CSOs and NGOs </w:t>
            </w:r>
          </w:p>
        </w:tc>
        <w:tc>
          <w:tcPr>
            <w:tcW w:w="6385" w:type="dxa"/>
          </w:tcPr>
          <w:p w14:paraId="28359E60" w14:textId="3E11D863" w:rsidR="002D29EB" w:rsidRPr="005D3AA1" w:rsidRDefault="002D29EB" w:rsidP="002D29EB">
            <w:pPr>
              <w:pStyle w:val="ListParagraph"/>
              <w:numPr>
                <w:ilvl w:val="0"/>
                <w:numId w:val="20"/>
              </w:numPr>
              <w:jc w:val="left"/>
              <w:rPr>
                <w:rFonts w:asciiTheme="minorHAnsi" w:hAnsiTheme="minorHAnsi"/>
                <w:sz w:val="22"/>
              </w:rPr>
            </w:pPr>
            <w:r w:rsidRPr="005D3AA1">
              <w:rPr>
                <w:rFonts w:asciiTheme="minorHAnsi" w:hAnsiTheme="minorHAnsi"/>
                <w:sz w:val="22"/>
              </w:rPr>
              <w:t xml:space="preserve">Be a duly registered </w:t>
            </w:r>
            <w:r w:rsidR="00F7310D" w:rsidRPr="005D3AA1">
              <w:rPr>
                <w:rFonts w:asciiTheme="minorHAnsi" w:hAnsiTheme="minorHAnsi"/>
                <w:sz w:val="22"/>
              </w:rPr>
              <w:t xml:space="preserve">non-profit or charitable </w:t>
            </w:r>
            <w:r w:rsidRPr="005D3AA1">
              <w:rPr>
                <w:rFonts w:asciiTheme="minorHAnsi" w:hAnsiTheme="minorHAnsi"/>
                <w:sz w:val="22"/>
              </w:rPr>
              <w:t>organization</w:t>
            </w:r>
            <w:r w:rsidR="00DA0A96">
              <w:rPr>
                <w:rFonts w:asciiTheme="minorHAnsi" w:hAnsiTheme="minorHAnsi"/>
                <w:sz w:val="22"/>
              </w:rPr>
              <w:t>.</w:t>
            </w:r>
          </w:p>
          <w:p w14:paraId="3C5DDB05" w14:textId="31E5ACDA" w:rsidR="003E3FD1" w:rsidRPr="005D3AA1" w:rsidRDefault="003E3FD1" w:rsidP="002D29EB">
            <w:pPr>
              <w:pStyle w:val="ListParagraph"/>
              <w:numPr>
                <w:ilvl w:val="0"/>
                <w:numId w:val="20"/>
              </w:numPr>
              <w:jc w:val="left"/>
              <w:rPr>
                <w:rFonts w:asciiTheme="minorHAnsi" w:hAnsiTheme="minorHAnsi"/>
                <w:sz w:val="22"/>
              </w:rPr>
            </w:pPr>
            <w:r w:rsidRPr="005D3AA1">
              <w:rPr>
                <w:rFonts w:asciiTheme="minorHAnsi" w:hAnsiTheme="minorHAnsi"/>
                <w:sz w:val="22"/>
              </w:rPr>
              <w:t xml:space="preserve">Apply in the country where the organization is registered. </w:t>
            </w:r>
          </w:p>
          <w:p w14:paraId="4A38CF63" w14:textId="77777777" w:rsidR="003E3FD1" w:rsidRPr="005D3AA1" w:rsidRDefault="003E3FD1" w:rsidP="002D29EB">
            <w:pPr>
              <w:pStyle w:val="ListParagraph"/>
              <w:numPr>
                <w:ilvl w:val="0"/>
                <w:numId w:val="20"/>
              </w:numPr>
              <w:jc w:val="left"/>
              <w:rPr>
                <w:rFonts w:asciiTheme="minorHAnsi" w:hAnsiTheme="minorHAnsi"/>
                <w:sz w:val="22"/>
              </w:rPr>
            </w:pPr>
            <w:r w:rsidRPr="005D3AA1">
              <w:rPr>
                <w:rFonts w:asciiTheme="minorHAnsi" w:hAnsiTheme="minorHAnsi"/>
                <w:sz w:val="22"/>
              </w:rPr>
              <w:t xml:space="preserve">Has been in operation for a minimum of 3 years. </w:t>
            </w:r>
          </w:p>
          <w:p w14:paraId="259DB235" w14:textId="77777777" w:rsidR="003E3FD1" w:rsidRPr="005D3AA1" w:rsidRDefault="003E3FD1" w:rsidP="002D29EB">
            <w:pPr>
              <w:pStyle w:val="ListParagraph"/>
              <w:numPr>
                <w:ilvl w:val="0"/>
                <w:numId w:val="20"/>
              </w:numPr>
              <w:jc w:val="left"/>
              <w:rPr>
                <w:rFonts w:asciiTheme="minorHAnsi" w:hAnsiTheme="minorHAnsi"/>
                <w:sz w:val="22"/>
              </w:rPr>
            </w:pPr>
            <w:r w:rsidRPr="005D3AA1">
              <w:rPr>
                <w:rFonts w:asciiTheme="minorHAnsi" w:hAnsiTheme="minorHAnsi"/>
                <w:sz w:val="22"/>
              </w:rPr>
              <w:t xml:space="preserve">Has demonstrated capacity in project/program management. </w:t>
            </w:r>
          </w:p>
          <w:p w14:paraId="07064100" w14:textId="6B270130" w:rsidR="003E3FD1" w:rsidRPr="005D3AA1" w:rsidRDefault="003E3FD1" w:rsidP="002D29EB">
            <w:pPr>
              <w:pStyle w:val="ListParagraph"/>
              <w:numPr>
                <w:ilvl w:val="0"/>
                <w:numId w:val="20"/>
              </w:numPr>
              <w:jc w:val="left"/>
              <w:rPr>
                <w:rFonts w:asciiTheme="minorHAnsi" w:hAnsiTheme="minorHAnsi"/>
                <w:sz w:val="22"/>
              </w:rPr>
            </w:pPr>
            <w:r w:rsidRPr="005D3AA1">
              <w:rPr>
                <w:rFonts w:asciiTheme="minorHAnsi" w:hAnsiTheme="minorHAnsi"/>
                <w:sz w:val="22"/>
              </w:rPr>
              <w:t xml:space="preserve">Has sound credentials in financial management and shall demonstrate </w:t>
            </w:r>
            <w:r w:rsidR="00AF1518">
              <w:rPr>
                <w:rFonts w:asciiTheme="minorHAnsi" w:hAnsiTheme="minorHAnsi"/>
                <w:sz w:val="22"/>
              </w:rPr>
              <w:t xml:space="preserve">good </w:t>
            </w:r>
            <w:r w:rsidR="7D68450C" w:rsidRPr="132A7CAA">
              <w:rPr>
                <w:rFonts w:asciiTheme="minorHAnsi" w:hAnsiTheme="minorHAnsi"/>
                <w:sz w:val="22"/>
              </w:rPr>
              <w:t>current</w:t>
            </w:r>
            <w:r w:rsidRPr="005D3AA1">
              <w:rPr>
                <w:rFonts w:asciiTheme="minorHAnsi" w:hAnsiTheme="minorHAnsi"/>
                <w:sz w:val="22"/>
              </w:rPr>
              <w:t xml:space="preserve"> audited financial statements for the organization. </w:t>
            </w:r>
          </w:p>
          <w:p w14:paraId="2EA87D95" w14:textId="3C9C206F" w:rsidR="005D3AA1" w:rsidRPr="005D3AA1" w:rsidRDefault="005D3AA1" w:rsidP="002D29EB">
            <w:pPr>
              <w:pStyle w:val="ListParagraph"/>
              <w:numPr>
                <w:ilvl w:val="0"/>
                <w:numId w:val="20"/>
              </w:numPr>
              <w:jc w:val="left"/>
              <w:rPr>
                <w:rFonts w:asciiTheme="minorHAnsi" w:hAnsiTheme="minorHAnsi"/>
                <w:sz w:val="22"/>
              </w:rPr>
            </w:pPr>
            <w:r w:rsidRPr="005D3AA1">
              <w:rPr>
                <w:rFonts w:asciiTheme="minorHAnsi" w:hAnsiTheme="minorHAnsi"/>
                <w:sz w:val="22"/>
              </w:rPr>
              <w:t>Has experience in effective governance related programming</w:t>
            </w:r>
            <w:r w:rsidR="5A62077B" w:rsidRPr="132A7CAA">
              <w:rPr>
                <w:rFonts w:asciiTheme="minorHAnsi" w:hAnsiTheme="minorHAnsi"/>
                <w:sz w:val="22"/>
              </w:rPr>
              <w:t>.</w:t>
            </w:r>
          </w:p>
          <w:p w14:paraId="3DBFC01F" w14:textId="225B159B" w:rsidR="005D3AA1" w:rsidRPr="005D3AA1" w:rsidRDefault="005D3AA1" w:rsidP="002D29EB">
            <w:pPr>
              <w:pStyle w:val="ListParagraph"/>
              <w:numPr>
                <w:ilvl w:val="0"/>
                <w:numId w:val="20"/>
              </w:numPr>
              <w:jc w:val="left"/>
              <w:rPr>
                <w:rFonts w:asciiTheme="minorHAnsi" w:hAnsiTheme="minorHAnsi"/>
                <w:sz w:val="22"/>
              </w:rPr>
            </w:pPr>
            <w:r w:rsidRPr="005D3AA1">
              <w:rPr>
                <w:rFonts w:asciiTheme="minorHAnsi" w:hAnsiTheme="minorHAnsi"/>
                <w:sz w:val="22"/>
              </w:rPr>
              <w:t xml:space="preserve">Favourable if organization can demonstrate experience in implementing programming that is sensitive </w:t>
            </w:r>
            <w:r w:rsidR="001E19FB">
              <w:rPr>
                <w:rFonts w:asciiTheme="minorHAnsi" w:hAnsiTheme="minorHAnsi"/>
                <w:sz w:val="22"/>
              </w:rPr>
              <w:t xml:space="preserve">to diversity </w:t>
            </w:r>
            <w:r w:rsidRPr="005D3AA1">
              <w:rPr>
                <w:rFonts w:asciiTheme="minorHAnsi" w:hAnsiTheme="minorHAnsi"/>
                <w:sz w:val="22"/>
              </w:rPr>
              <w:t xml:space="preserve">and promotes </w:t>
            </w:r>
            <w:r w:rsidR="001E19FB">
              <w:rPr>
                <w:rFonts w:asciiTheme="minorHAnsi" w:hAnsiTheme="minorHAnsi"/>
                <w:sz w:val="22"/>
              </w:rPr>
              <w:t>inclusivity</w:t>
            </w:r>
            <w:r w:rsidR="00AF1518">
              <w:rPr>
                <w:rFonts w:asciiTheme="minorHAnsi" w:hAnsiTheme="minorHAnsi"/>
                <w:sz w:val="22"/>
              </w:rPr>
              <w:t xml:space="preserve">. </w:t>
            </w:r>
            <w:r w:rsidRPr="005D3AA1">
              <w:rPr>
                <w:rFonts w:asciiTheme="minorHAnsi" w:hAnsiTheme="minorHAnsi"/>
                <w:sz w:val="22"/>
              </w:rPr>
              <w:t xml:space="preserve">If not, demonstrates willingness to incorporate such expertise into a project proposal. </w:t>
            </w:r>
          </w:p>
        </w:tc>
      </w:tr>
      <w:tr w:rsidR="002D29EB" w14:paraId="3FF6C884" w14:textId="77777777" w:rsidTr="005D3AA1">
        <w:tc>
          <w:tcPr>
            <w:tcW w:w="2605" w:type="dxa"/>
          </w:tcPr>
          <w:p w14:paraId="54DBA265" w14:textId="78D4E1E2" w:rsidR="002D29EB" w:rsidRDefault="005D3AA1" w:rsidP="002D29EB">
            <w:pPr>
              <w:jc w:val="left"/>
              <w:rPr>
                <w:rFonts w:asciiTheme="minorHAnsi" w:hAnsiTheme="minorHAnsi"/>
              </w:rPr>
            </w:pPr>
            <w:r>
              <w:rPr>
                <w:rFonts w:asciiTheme="minorHAnsi" w:hAnsiTheme="minorHAnsi"/>
              </w:rPr>
              <w:t>Professional Associations (consortia, networks, federations and membership bodies)</w:t>
            </w:r>
          </w:p>
        </w:tc>
        <w:tc>
          <w:tcPr>
            <w:tcW w:w="6385" w:type="dxa"/>
          </w:tcPr>
          <w:p w14:paraId="7F9699CE" w14:textId="7AA037CE" w:rsidR="002D29EB" w:rsidRDefault="00AF1518" w:rsidP="00AF1518">
            <w:pPr>
              <w:pStyle w:val="ListParagraph"/>
              <w:numPr>
                <w:ilvl w:val="0"/>
                <w:numId w:val="22"/>
              </w:numPr>
              <w:jc w:val="left"/>
              <w:rPr>
                <w:rFonts w:asciiTheme="minorHAnsi" w:hAnsiTheme="minorHAnsi"/>
                <w:sz w:val="22"/>
              </w:rPr>
            </w:pPr>
            <w:r w:rsidRPr="00AF1518">
              <w:rPr>
                <w:rFonts w:asciiTheme="minorHAnsi" w:hAnsiTheme="minorHAnsi"/>
                <w:sz w:val="22"/>
              </w:rPr>
              <w:t xml:space="preserve">Be a duly registered or recognized </w:t>
            </w:r>
            <w:r w:rsidR="00605533" w:rsidRPr="00AF1518">
              <w:rPr>
                <w:rFonts w:asciiTheme="minorHAnsi" w:hAnsiTheme="minorHAnsi"/>
                <w:sz w:val="22"/>
              </w:rPr>
              <w:t xml:space="preserve">non-profit or charitable </w:t>
            </w:r>
            <w:r w:rsidRPr="00AF1518">
              <w:rPr>
                <w:rFonts w:asciiTheme="minorHAnsi" w:hAnsiTheme="minorHAnsi"/>
                <w:sz w:val="22"/>
              </w:rPr>
              <w:t>organization.</w:t>
            </w:r>
          </w:p>
          <w:p w14:paraId="163B33BC" w14:textId="77777777" w:rsidR="00AF1518" w:rsidRDefault="00AF1518" w:rsidP="00AF1518">
            <w:pPr>
              <w:pStyle w:val="ListParagraph"/>
              <w:numPr>
                <w:ilvl w:val="0"/>
                <w:numId w:val="22"/>
              </w:numPr>
              <w:jc w:val="left"/>
              <w:rPr>
                <w:rFonts w:asciiTheme="minorHAnsi" w:hAnsiTheme="minorHAnsi"/>
                <w:sz w:val="22"/>
              </w:rPr>
            </w:pPr>
            <w:r>
              <w:rPr>
                <w:rFonts w:asciiTheme="minorHAnsi" w:hAnsiTheme="minorHAnsi"/>
                <w:sz w:val="22"/>
              </w:rPr>
              <w:t>Apply in the country where the organization is registered.</w:t>
            </w:r>
          </w:p>
          <w:p w14:paraId="2156F5BC" w14:textId="77777777" w:rsidR="00AF1518" w:rsidRDefault="00AF1518" w:rsidP="00AF1518">
            <w:pPr>
              <w:pStyle w:val="ListParagraph"/>
              <w:numPr>
                <w:ilvl w:val="0"/>
                <w:numId w:val="22"/>
              </w:numPr>
              <w:jc w:val="left"/>
              <w:rPr>
                <w:rFonts w:asciiTheme="minorHAnsi" w:hAnsiTheme="minorHAnsi"/>
                <w:sz w:val="22"/>
              </w:rPr>
            </w:pPr>
            <w:r>
              <w:rPr>
                <w:rFonts w:asciiTheme="minorHAnsi" w:hAnsiTheme="minorHAnsi"/>
                <w:sz w:val="22"/>
              </w:rPr>
              <w:t>Has been in operation for a minimum of 3 years.</w:t>
            </w:r>
          </w:p>
          <w:p w14:paraId="5F23D825" w14:textId="77777777" w:rsidR="00AF1518" w:rsidRDefault="00AF1518" w:rsidP="00AF1518">
            <w:pPr>
              <w:pStyle w:val="ListParagraph"/>
              <w:numPr>
                <w:ilvl w:val="0"/>
                <w:numId w:val="22"/>
              </w:numPr>
              <w:jc w:val="left"/>
              <w:rPr>
                <w:rFonts w:asciiTheme="minorHAnsi" w:hAnsiTheme="minorHAnsi"/>
                <w:sz w:val="22"/>
              </w:rPr>
            </w:pPr>
            <w:r>
              <w:rPr>
                <w:rFonts w:asciiTheme="minorHAnsi" w:hAnsiTheme="minorHAnsi"/>
                <w:sz w:val="22"/>
              </w:rPr>
              <w:t>Has demonstrated capacity in project/program management.</w:t>
            </w:r>
          </w:p>
          <w:p w14:paraId="751F3A5B" w14:textId="0219DEDB" w:rsidR="00AF1518" w:rsidRDefault="00AF1518" w:rsidP="00AF1518">
            <w:pPr>
              <w:pStyle w:val="ListParagraph"/>
              <w:numPr>
                <w:ilvl w:val="0"/>
                <w:numId w:val="22"/>
              </w:numPr>
              <w:jc w:val="left"/>
              <w:rPr>
                <w:rFonts w:asciiTheme="minorHAnsi" w:hAnsiTheme="minorHAnsi"/>
                <w:sz w:val="22"/>
              </w:rPr>
            </w:pPr>
            <w:r>
              <w:rPr>
                <w:rFonts w:asciiTheme="minorHAnsi" w:hAnsiTheme="minorHAnsi"/>
                <w:sz w:val="22"/>
              </w:rPr>
              <w:t xml:space="preserve">Has sound credentials in financial management and shall demonstrate good </w:t>
            </w:r>
            <w:r w:rsidR="7D68450C" w:rsidRPr="132A7CAA">
              <w:rPr>
                <w:rFonts w:asciiTheme="minorHAnsi" w:hAnsiTheme="minorHAnsi"/>
                <w:sz w:val="22"/>
              </w:rPr>
              <w:t>current</w:t>
            </w:r>
            <w:r>
              <w:rPr>
                <w:rFonts w:asciiTheme="minorHAnsi" w:hAnsiTheme="minorHAnsi"/>
                <w:sz w:val="22"/>
              </w:rPr>
              <w:t xml:space="preserve"> audited financial statements for the organization.</w:t>
            </w:r>
          </w:p>
          <w:p w14:paraId="2CB94118" w14:textId="4BDBF3BC" w:rsidR="00AF1518" w:rsidRDefault="00AF1518" w:rsidP="00AF1518">
            <w:pPr>
              <w:pStyle w:val="ListParagraph"/>
              <w:numPr>
                <w:ilvl w:val="0"/>
                <w:numId w:val="22"/>
              </w:numPr>
              <w:jc w:val="left"/>
              <w:rPr>
                <w:rFonts w:asciiTheme="minorHAnsi" w:hAnsiTheme="minorHAnsi"/>
                <w:sz w:val="22"/>
              </w:rPr>
            </w:pPr>
            <w:r>
              <w:rPr>
                <w:rFonts w:asciiTheme="minorHAnsi" w:hAnsiTheme="minorHAnsi"/>
                <w:sz w:val="22"/>
              </w:rPr>
              <w:t>Has experience in effective governance related programming.</w:t>
            </w:r>
          </w:p>
          <w:p w14:paraId="733F432B" w14:textId="48C3EBD3" w:rsidR="00AF1518" w:rsidRDefault="00AF1518" w:rsidP="00AF1518">
            <w:pPr>
              <w:pStyle w:val="ListParagraph"/>
              <w:numPr>
                <w:ilvl w:val="0"/>
                <w:numId w:val="22"/>
              </w:numPr>
              <w:jc w:val="left"/>
              <w:rPr>
                <w:rFonts w:asciiTheme="minorHAnsi" w:hAnsiTheme="minorHAnsi"/>
                <w:sz w:val="22"/>
              </w:rPr>
            </w:pPr>
            <w:r w:rsidRPr="005D3AA1">
              <w:rPr>
                <w:rFonts w:asciiTheme="minorHAnsi" w:hAnsiTheme="minorHAnsi"/>
                <w:sz w:val="22"/>
              </w:rPr>
              <w:t xml:space="preserve">Favourable if organization can demonstrate experience in implementing programming that is sensitive </w:t>
            </w:r>
            <w:r w:rsidR="001E19FB">
              <w:rPr>
                <w:rFonts w:asciiTheme="minorHAnsi" w:hAnsiTheme="minorHAnsi"/>
                <w:sz w:val="22"/>
              </w:rPr>
              <w:t xml:space="preserve">to diversity </w:t>
            </w:r>
            <w:r w:rsidRPr="005D3AA1">
              <w:rPr>
                <w:rFonts w:asciiTheme="minorHAnsi" w:hAnsiTheme="minorHAnsi"/>
                <w:sz w:val="22"/>
              </w:rPr>
              <w:t xml:space="preserve">and promotes </w:t>
            </w:r>
            <w:r w:rsidR="001E19FB">
              <w:rPr>
                <w:rFonts w:asciiTheme="minorHAnsi" w:hAnsiTheme="minorHAnsi"/>
                <w:sz w:val="22"/>
              </w:rPr>
              <w:t>inclusivity</w:t>
            </w:r>
            <w:r>
              <w:rPr>
                <w:rFonts w:asciiTheme="minorHAnsi" w:hAnsiTheme="minorHAnsi"/>
                <w:sz w:val="22"/>
              </w:rPr>
              <w:t xml:space="preserve">. </w:t>
            </w:r>
            <w:r w:rsidRPr="005D3AA1">
              <w:rPr>
                <w:rFonts w:asciiTheme="minorHAnsi" w:hAnsiTheme="minorHAnsi"/>
                <w:sz w:val="22"/>
              </w:rPr>
              <w:t>If not, demonstrates willingness to incorporate such expertise into a project proposal.</w:t>
            </w:r>
          </w:p>
          <w:p w14:paraId="08F1D14A" w14:textId="66B632E0" w:rsidR="00556C28" w:rsidRPr="00AF1518" w:rsidRDefault="00556C28" w:rsidP="00AF1518">
            <w:pPr>
              <w:pStyle w:val="ListParagraph"/>
              <w:numPr>
                <w:ilvl w:val="0"/>
                <w:numId w:val="22"/>
              </w:numPr>
              <w:jc w:val="left"/>
              <w:rPr>
                <w:rFonts w:asciiTheme="minorHAnsi" w:hAnsiTheme="minorHAnsi"/>
                <w:sz w:val="22"/>
              </w:rPr>
            </w:pPr>
            <w:r>
              <w:rPr>
                <w:rFonts w:asciiTheme="minorHAnsi" w:hAnsiTheme="minorHAnsi"/>
                <w:sz w:val="22"/>
              </w:rPr>
              <w:t>For all consortia, a lead organization must be declared, and all consortium partners should be not-for-profit organizations.</w:t>
            </w:r>
          </w:p>
        </w:tc>
      </w:tr>
      <w:tr w:rsidR="002D29EB" w14:paraId="39566EFB" w14:textId="77777777" w:rsidTr="005D3AA1">
        <w:tc>
          <w:tcPr>
            <w:tcW w:w="2605" w:type="dxa"/>
          </w:tcPr>
          <w:p w14:paraId="7977587A" w14:textId="38063BC0" w:rsidR="002D29EB" w:rsidRDefault="00AF1518" w:rsidP="002D29EB">
            <w:pPr>
              <w:jc w:val="left"/>
              <w:rPr>
                <w:rFonts w:asciiTheme="minorHAnsi" w:hAnsiTheme="minorHAnsi"/>
              </w:rPr>
            </w:pPr>
            <w:r>
              <w:rPr>
                <w:rFonts w:asciiTheme="minorHAnsi" w:hAnsiTheme="minorHAnsi"/>
              </w:rPr>
              <w:t>Academic/Research Institutions (think tanks, universities etc.)</w:t>
            </w:r>
          </w:p>
        </w:tc>
        <w:tc>
          <w:tcPr>
            <w:tcW w:w="6385" w:type="dxa"/>
          </w:tcPr>
          <w:p w14:paraId="57C02033" w14:textId="51FEF223" w:rsidR="002D29EB" w:rsidRDefault="00AF1518" w:rsidP="00A306A4">
            <w:pPr>
              <w:pStyle w:val="ListParagraph"/>
              <w:numPr>
                <w:ilvl w:val="0"/>
                <w:numId w:val="23"/>
              </w:numPr>
              <w:jc w:val="left"/>
              <w:rPr>
                <w:rFonts w:asciiTheme="minorHAnsi" w:hAnsiTheme="minorHAnsi"/>
                <w:sz w:val="22"/>
              </w:rPr>
            </w:pPr>
            <w:r w:rsidRPr="00AF1518">
              <w:rPr>
                <w:rFonts w:asciiTheme="minorHAnsi" w:hAnsiTheme="minorHAnsi"/>
                <w:sz w:val="22"/>
              </w:rPr>
              <w:t xml:space="preserve">Be duly registered or recognized by Universities or Campuses and registered as a Research Institution and be a non-profit or charitable organization. </w:t>
            </w:r>
          </w:p>
          <w:p w14:paraId="730DA169" w14:textId="486E2F82" w:rsidR="00A306A4" w:rsidRDefault="00A306A4" w:rsidP="00A306A4">
            <w:pPr>
              <w:pStyle w:val="ListParagraph"/>
              <w:numPr>
                <w:ilvl w:val="0"/>
                <w:numId w:val="23"/>
              </w:numPr>
              <w:jc w:val="left"/>
              <w:rPr>
                <w:rFonts w:asciiTheme="minorHAnsi" w:hAnsiTheme="minorHAnsi"/>
                <w:sz w:val="22"/>
              </w:rPr>
            </w:pPr>
            <w:r>
              <w:rPr>
                <w:rFonts w:asciiTheme="minorHAnsi" w:hAnsiTheme="minorHAnsi"/>
                <w:sz w:val="22"/>
              </w:rPr>
              <w:t xml:space="preserve">Has been in operation for a minimum of </w:t>
            </w:r>
            <w:r w:rsidR="008C7877">
              <w:rPr>
                <w:rFonts w:asciiTheme="minorHAnsi" w:hAnsiTheme="minorHAnsi"/>
                <w:sz w:val="22"/>
              </w:rPr>
              <w:t>3</w:t>
            </w:r>
            <w:r>
              <w:rPr>
                <w:rFonts w:asciiTheme="minorHAnsi" w:hAnsiTheme="minorHAnsi"/>
                <w:sz w:val="22"/>
              </w:rPr>
              <w:t xml:space="preserve"> years.</w:t>
            </w:r>
          </w:p>
          <w:p w14:paraId="3EFB0D20" w14:textId="77777777" w:rsidR="00A306A4" w:rsidRDefault="00A306A4" w:rsidP="00A306A4">
            <w:pPr>
              <w:pStyle w:val="ListParagraph"/>
              <w:numPr>
                <w:ilvl w:val="0"/>
                <w:numId w:val="23"/>
              </w:numPr>
              <w:jc w:val="left"/>
              <w:rPr>
                <w:rFonts w:asciiTheme="minorHAnsi" w:hAnsiTheme="minorHAnsi"/>
                <w:sz w:val="22"/>
              </w:rPr>
            </w:pPr>
            <w:r>
              <w:rPr>
                <w:rFonts w:asciiTheme="minorHAnsi" w:hAnsiTheme="minorHAnsi"/>
                <w:sz w:val="22"/>
              </w:rPr>
              <w:t xml:space="preserve">Has a demonstrated capacity in project/program management. </w:t>
            </w:r>
          </w:p>
          <w:p w14:paraId="3D90DE24" w14:textId="77777777" w:rsidR="00A306A4" w:rsidRDefault="00A306A4" w:rsidP="00A306A4">
            <w:pPr>
              <w:pStyle w:val="ListParagraph"/>
              <w:numPr>
                <w:ilvl w:val="0"/>
                <w:numId w:val="23"/>
              </w:numPr>
              <w:jc w:val="left"/>
              <w:rPr>
                <w:rFonts w:asciiTheme="minorHAnsi" w:hAnsiTheme="minorHAnsi"/>
                <w:sz w:val="22"/>
              </w:rPr>
            </w:pPr>
            <w:r>
              <w:rPr>
                <w:rFonts w:asciiTheme="minorHAnsi" w:hAnsiTheme="minorHAnsi"/>
                <w:sz w:val="22"/>
              </w:rPr>
              <w:t>Has sound credentials in financial management and shall demonstrate strong audited financial statements.</w:t>
            </w:r>
          </w:p>
          <w:p w14:paraId="1523D18A" w14:textId="33F4950F" w:rsidR="00A306A4" w:rsidRDefault="00A306A4" w:rsidP="00A306A4">
            <w:pPr>
              <w:pStyle w:val="ListParagraph"/>
              <w:numPr>
                <w:ilvl w:val="0"/>
                <w:numId w:val="23"/>
              </w:numPr>
              <w:jc w:val="left"/>
              <w:rPr>
                <w:rFonts w:asciiTheme="minorHAnsi" w:hAnsiTheme="minorHAnsi"/>
                <w:sz w:val="22"/>
              </w:rPr>
            </w:pPr>
            <w:r>
              <w:rPr>
                <w:rFonts w:asciiTheme="minorHAnsi" w:hAnsiTheme="minorHAnsi"/>
                <w:sz w:val="22"/>
              </w:rPr>
              <w:lastRenderedPageBreak/>
              <w:t>Has experience in effective governance related programming.</w:t>
            </w:r>
          </w:p>
          <w:p w14:paraId="728A2911" w14:textId="14C18628" w:rsidR="00A306A4" w:rsidRPr="00AF1518" w:rsidRDefault="00A306A4" w:rsidP="00A306A4">
            <w:pPr>
              <w:pStyle w:val="ListParagraph"/>
              <w:numPr>
                <w:ilvl w:val="0"/>
                <w:numId w:val="23"/>
              </w:numPr>
              <w:jc w:val="left"/>
              <w:rPr>
                <w:rFonts w:asciiTheme="minorHAnsi" w:hAnsiTheme="minorHAnsi"/>
                <w:sz w:val="22"/>
              </w:rPr>
            </w:pPr>
            <w:r w:rsidRPr="005D3AA1">
              <w:rPr>
                <w:rFonts w:asciiTheme="minorHAnsi" w:hAnsiTheme="minorHAnsi"/>
                <w:sz w:val="22"/>
              </w:rPr>
              <w:t xml:space="preserve">Favourable if organization can demonstrate experience in implementing programming that is sensitive </w:t>
            </w:r>
            <w:r w:rsidR="001E19FB">
              <w:rPr>
                <w:rFonts w:asciiTheme="minorHAnsi" w:hAnsiTheme="minorHAnsi"/>
                <w:sz w:val="22"/>
              </w:rPr>
              <w:t xml:space="preserve">to diversity </w:t>
            </w:r>
            <w:r w:rsidRPr="005D3AA1">
              <w:rPr>
                <w:rFonts w:asciiTheme="minorHAnsi" w:hAnsiTheme="minorHAnsi"/>
                <w:sz w:val="22"/>
              </w:rPr>
              <w:t xml:space="preserve">and promotes </w:t>
            </w:r>
            <w:r w:rsidR="001E19FB">
              <w:rPr>
                <w:rFonts w:asciiTheme="minorHAnsi" w:hAnsiTheme="minorHAnsi"/>
                <w:sz w:val="22"/>
              </w:rPr>
              <w:t>inclusivity</w:t>
            </w:r>
            <w:r>
              <w:rPr>
                <w:rFonts w:asciiTheme="minorHAnsi" w:hAnsiTheme="minorHAnsi"/>
                <w:sz w:val="22"/>
              </w:rPr>
              <w:t xml:space="preserve">. </w:t>
            </w:r>
            <w:r w:rsidRPr="005D3AA1">
              <w:rPr>
                <w:rFonts w:asciiTheme="minorHAnsi" w:hAnsiTheme="minorHAnsi"/>
                <w:sz w:val="22"/>
              </w:rPr>
              <w:t>If not, demonstrates willingness to incorporate such expertise into a project proposal.</w:t>
            </w:r>
          </w:p>
        </w:tc>
      </w:tr>
    </w:tbl>
    <w:p w14:paraId="1F41E2C0" w14:textId="77777777" w:rsidR="002D29EB" w:rsidRPr="002D29EB" w:rsidRDefault="002D29EB" w:rsidP="002D29EB">
      <w:pPr>
        <w:ind w:left="360"/>
        <w:jc w:val="left"/>
        <w:rPr>
          <w:rFonts w:asciiTheme="minorHAnsi" w:hAnsiTheme="minorHAnsi"/>
        </w:rPr>
      </w:pPr>
    </w:p>
    <w:p w14:paraId="0C04B07E" w14:textId="6B7A0519" w:rsidR="009930D4" w:rsidRPr="00B84992" w:rsidRDefault="009930D4" w:rsidP="1D7AC63F">
      <w:pPr>
        <w:pStyle w:val="ListParagraph"/>
        <w:numPr>
          <w:ilvl w:val="0"/>
          <w:numId w:val="17"/>
        </w:numPr>
        <w:rPr>
          <w:rFonts w:asciiTheme="minorHAnsi" w:hAnsiTheme="minorHAnsi"/>
        </w:rPr>
      </w:pPr>
      <w:r w:rsidRPr="1D7AC63F">
        <w:rPr>
          <w:rFonts w:asciiTheme="minorHAnsi" w:hAnsiTheme="minorHAnsi"/>
        </w:rPr>
        <w:t xml:space="preserve">All </w:t>
      </w:r>
      <w:r w:rsidR="00527105" w:rsidRPr="1D7AC63F">
        <w:rPr>
          <w:rFonts w:asciiTheme="minorHAnsi" w:hAnsiTheme="minorHAnsi"/>
        </w:rPr>
        <w:t>applicants</w:t>
      </w:r>
      <w:r w:rsidRPr="1D7AC63F">
        <w:rPr>
          <w:rFonts w:asciiTheme="minorHAnsi" w:hAnsiTheme="minorHAnsi"/>
        </w:rPr>
        <w:t xml:space="preserve"> must be eligible to receive foreign donor funds and have the necessary paperwork and legal requirements to receive such funds.</w:t>
      </w:r>
    </w:p>
    <w:p w14:paraId="60B1CEA7" w14:textId="77627A17" w:rsidR="009930D4" w:rsidRPr="00B84992" w:rsidRDefault="009930D4" w:rsidP="1D7AC63F">
      <w:pPr>
        <w:pStyle w:val="ListParagraph"/>
        <w:numPr>
          <w:ilvl w:val="0"/>
          <w:numId w:val="17"/>
        </w:numPr>
        <w:rPr>
          <w:rFonts w:asciiTheme="minorHAnsi" w:hAnsiTheme="minorHAnsi"/>
        </w:rPr>
      </w:pPr>
      <w:r w:rsidRPr="1D7AC63F">
        <w:rPr>
          <w:rFonts w:asciiTheme="minorHAnsi" w:hAnsiTheme="minorHAnsi"/>
        </w:rPr>
        <w:t>All applicants will need to provide evidence</w:t>
      </w:r>
      <w:r w:rsidR="00527105" w:rsidRPr="1D7AC63F">
        <w:rPr>
          <w:rFonts w:asciiTheme="minorHAnsi" w:hAnsiTheme="minorHAnsi"/>
        </w:rPr>
        <w:t xml:space="preserve"> (in a</w:t>
      </w:r>
      <w:r w:rsidR="001E19FB">
        <w:rPr>
          <w:rFonts w:asciiTheme="minorHAnsi" w:hAnsiTheme="minorHAnsi"/>
        </w:rPr>
        <w:t>n</w:t>
      </w:r>
      <w:r w:rsidR="00527105" w:rsidRPr="1D7AC63F">
        <w:rPr>
          <w:rFonts w:asciiTheme="minorHAnsi" w:hAnsiTheme="minorHAnsi"/>
        </w:rPr>
        <w:t xml:space="preserve"> </w:t>
      </w:r>
      <w:r w:rsidR="001D71A5">
        <w:rPr>
          <w:rFonts w:asciiTheme="minorHAnsi" w:hAnsiTheme="minorHAnsi"/>
        </w:rPr>
        <w:t>Application Form</w:t>
      </w:r>
      <w:r w:rsidR="00527105" w:rsidRPr="1D7AC63F">
        <w:rPr>
          <w:rFonts w:asciiTheme="minorHAnsi" w:hAnsiTheme="minorHAnsi"/>
        </w:rPr>
        <w:t>)</w:t>
      </w:r>
      <w:r w:rsidRPr="1D7AC63F">
        <w:rPr>
          <w:rFonts w:asciiTheme="minorHAnsi" w:hAnsiTheme="minorHAnsi"/>
        </w:rPr>
        <w:t xml:space="preserve"> that they are established and have in place the resources, systems and processes that will enable them to effectively manage the size of funds that they are requesting </w:t>
      </w:r>
      <w:r w:rsidR="00527105" w:rsidRPr="1D7AC63F">
        <w:rPr>
          <w:rFonts w:asciiTheme="minorHAnsi" w:hAnsiTheme="minorHAnsi"/>
        </w:rPr>
        <w:t>in the application</w:t>
      </w:r>
      <w:r w:rsidRPr="1D7AC63F">
        <w:rPr>
          <w:rFonts w:asciiTheme="minorHAnsi" w:hAnsiTheme="minorHAnsi"/>
        </w:rPr>
        <w:t xml:space="preserve">. </w:t>
      </w:r>
    </w:p>
    <w:p w14:paraId="20A9958A" w14:textId="460CE2B8" w:rsidR="00293482" w:rsidRPr="00B84992" w:rsidRDefault="00527105" w:rsidP="1D7AC63F">
      <w:pPr>
        <w:pStyle w:val="ListParagraph"/>
        <w:numPr>
          <w:ilvl w:val="0"/>
          <w:numId w:val="17"/>
        </w:numPr>
        <w:rPr>
          <w:rFonts w:asciiTheme="minorHAnsi" w:hAnsiTheme="minorHAnsi"/>
        </w:rPr>
      </w:pPr>
      <w:r w:rsidRPr="1D7AC63F">
        <w:rPr>
          <w:rFonts w:asciiTheme="minorHAnsi" w:hAnsiTheme="minorHAnsi"/>
        </w:rPr>
        <w:t>I</w:t>
      </w:r>
      <w:r w:rsidR="290AC006" w:rsidRPr="1D7AC63F">
        <w:rPr>
          <w:rFonts w:asciiTheme="minorHAnsi" w:hAnsiTheme="minorHAnsi"/>
        </w:rPr>
        <w:t>f</w:t>
      </w:r>
      <w:r w:rsidRPr="1D7AC63F">
        <w:rPr>
          <w:rFonts w:asciiTheme="minorHAnsi" w:hAnsiTheme="minorHAnsi"/>
        </w:rPr>
        <w:t xml:space="preserve"> any of the information provided in the </w:t>
      </w:r>
      <w:r w:rsidR="001D71A5">
        <w:rPr>
          <w:rFonts w:asciiTheme="minorHAnsi" w:hAnsiTheme="minorHAnsi"/>
        </w:rPr>
        <w:t>Application Form</w:t>
      </w:r>
      <w:r w:rsidRPr="1D7AC63F">
        <w:rPr>
          <w:rFonts w:asciiTheme="minorHAnsi" w:hAnsiTheme="minorHAnsi"/>
        </w:rPr>
        <w:t xml:space="preserve"> is proven wrong in the post-award due-diligence process, the applicant will be automatically disqualified even i</w:t>
      </w:r>
      <w:r w:rsidR="6D5F045D" w:rsidRPr="1D7AC63F">
        <w:rPr>
          <w:rFonts w:asciiTheme="minorHAnsi" w:hAnsiTheme="minorHAnsi"/>
        </w:rPr>
        <w:t>f</w:t>
      </w:r>
      <w:r w:rsidRPr="1D7AC63F">
        <w:rPr>
          <w:rFonts w:asciiTheme="minorHAnsi" w:hAnsiTheme="minorHAnsi"/>
        </w:rPr>
        <w:t xml:space="preserve"> selected for </w:t>
      </w:r>
      <w:r w:rsidR="001E19FB">
        <w:rPr>
          <w:rFonts w:asciiTheme="minorHAnsi" w:hAnsiTheme="minorHAnsi"/>
        </w:rPr>
        <w:t>an</w:t>
      </w:r>
      <w:r w:rsidRPr="1D7AC63F">
        <w:rPr>
          <w:rFonts w:asciiTheme="minorHAnsi" w:hAnsiTheme="minorHAnsi"/>
        </w:rPr>
        <w:t xml:space="preserve"> award.</w:t>
      </w:r>
    </w:p>
    <w:p w14:paraId="142DFEEE" w14:textId="6F497016" w:rsidR="009930D4" w:rsidRPr="00B84992" w:rsidRDefault="009930D4" w:rsidP="68541E54">
      <w:pPr>
        <w:autoSpaceDE w:val="0"/>
        <w:autoSpaceDN w:val="0"/>
        <w:adjustRightInd w:val="0"/>
        <w:spacing w:after="120" w:line="240" w:lineRule="auto"/>
        <w:rPr>
          <w:rFonts w:asciiTheme="minorHAnsi" w:hAnsiTheme="minorHAnsi"/>
          <w:b/>
          <w:bCs/>
          <w:color w:val="000000"/>
          <w:sz w:val="24"/>
          <w:szCs w:val="24"/>
        </w:rPr>
      </w:pPr>
    </w:p>
    <w:p w14:paraId="6331C4C6" w14:textId="5CE586B9" w:rsidR="16771D0F" w:rsidRPr="001D0173" w:rsidRDefault="001D0173" w:rsidP="68541E54">
      <w:pPr>
        <w:pStyle w:val="ListParagraph"/>
        <w:numPr>
          <w:ilvl w:val="0"/>
          <w:numId w:val="2"/>
        </w:numPr>
        <w:spacing w:after="120" w:line="240" w:lineRule="auto"/>
        <w:rPr>
          <w:rFonts w:asciiTheme="minorHAnsi" w:eastAsiaTheme="minorEastAsia" w:hAnsiTheme="minorHAnsi"/>
          <w:b/>
          <w:bCs/>
          <w:color w:val="000000" w:themeColor="text1"/>
          <w:sz w:val="28"/>
          <w:szCs w:val="28"/>
        </w:rPr>
      </w:pPr>
      <w:r w:rsidRPr="001D0173">
        <w:rPr>
          <w:rFonts w:asciiTheme="minorHAnsi" w:hAnsiTheme="minorHAnsi"/>
          <w:b/>
          <w:bCs/>
          <w:color w:val="000000" w:themeColor="text1"/>
          <w:sz w:val="28"/>
          <w:szCs w:val="28"/>
        </w:rPr>
        <w:t>APPLICATION AND SUBMISSION INFORMATION</w:t>
      </w:r>
    </w:p>
    <w:p w14:paraId="6E8FAC24" w14:textId="2F3BE872" w:rsidR="009930D4" w:rsidRPr="00B84992" w:rsidRDefault="009930D4" w:rsidP="56611969">
      <w:pPr>
        <w:autoSpaceDE w:val="0"/>
        <w:autoSpaceDN w:val="0"/>
        <w:adjustRightInd w:val="0"/>
        <w:spacing w:after="120" w:line="240" w:lineRule="auto"/>
        <w:rPr>
          <w:rFonts w:asciiTheme="minorHAnsi" w:hAnsiTheme="minorHAnsi"/>
          <w:color w:val="000000" w:themeColor="text1"/>
          <w:sz w:val="24"/>
          <w:szCs w:val="24"/>
        </w:rPr>
      </w:pPr>
      <w:r w:rsidRPr="56611969">
        <w:rPr>
          <w:rFonts w:asciiTheme="minorHAnsi" w:hAnsiTheme="minorHAnsi"/>
          <w:color w:val="000000" w:themeColor="text1"/>
          <w:sz w:val="24"/>
          <w:szCs w:val="24"/>
        </w:rPr>
        <w:t xml:space="preserve">This competition announcement and any amendments can be </w:t>
      </w:r>
      <w:r w:rsidR="00F81B16" w:rsidRPr="56611969">
        <w:rPr>
          <w:rFonts w:asciiTheme="minorHAnsi" w:hAnsiTheme="minorHAnsi"/>
          <w:color w:val="000000" w:themeColor="text1"/>
          <w:sz w:val="24"/>
          <w:szCs w:val="24"/>
        </w:rPr>
        <w:t xml:space="preserve">accessed </w:t>
      </w:r>
      <w:r w:rsidRPr="56611969">
        <w:rPr>
          <w:rFonts w:asciiTheme="minorHAnsi" w:hAnsiTheme="minorHAnsi"/>
          <w:color w:val="000000" w:themeColor="text1"/>
          <w:sz w:val="24"/>
          <w:szCs w:val="24"/>
        </w:rPr>
        <w:t xml:space="preserve">at </w:t>
      </w:r>
      <w:hyperlink r:id="rId13">
        <w:r w:rsidRPr="56611969">
          <w:rPr>
            <w:rStyle w:val="Hyperlink"/>
            <w:rFonts w:asciiTheme="minorHAnsi" w:hAnsiTheme="minorHAnsi"/>
            <w:sz w:val="24"/>
            <w:szCs w:val="24"/>
          </w:rPr>
          <w:t>www.asiafoundation.org</w:t>
        </w:r>
      </w:hyperlink>
      <w:r w:rsidRPr="56611969">
        <w:rPr>
          <w:rFonts w:asciiTheme="minorHAnsi" w:hAnsiTheme="minorHAnsi"/>
          <w:color w:val="000000" w:themeColor="text1"/>
          <w:sz w:val="24"/>
          <w:szCs w:val="24"/>
        </w:rPr>
        <w:t xml:space="preserve">. If you have trouble or difficulties accessing any information contained in this announcement, please contact </w:t>
      </w:r>
      <w:r w:rsidR="59024E29" w:rsidRPr="56611969">
        <w:rPr>
          <w:rFonts w:asciiTheme="minorHAnsi" w:hAnsiTheme="minorHAnsi"/>
          <w:color w:val="000000" w:themeColor="text1"/>
          <w:sz w:val="24"/>
          <w:szCs w:val="24"/>
        </w:rPr>
        <w:t xml:space="preserve">the </w:t>
      </w:r>
      <w:r w:rsidR="008B5926" w:rsidRPr="56611969">
        <w:rPr>
          <w:rFonts w:asciiTheme="minorHAnsi" w:hAnsiTheme="minorHAnsi"/>
          <w:color w:val="000000" w:themeColor="text1"/>
          <w:sz w:val="24"/>
          <w:szCs w:val="24"/>
        </w:rPr>
        <w:t>Foundation through</w:t>
      </w:r>
      <w:r w:rsidR="00433CE7" w:rsidRPr="56611969">
        <w:rPr>
          <w:rFonts w:asciiTheme="minorHAnsi" w:hAnsiTheme="minorHAnsi"/>
          <w:color w:val="000000" w:themeColor="text1"/>
          <w:sz w:val="24"/>
          <w:szCs w:val="24"/>
        </w:rPr>
        <w:t xml:space="preserve"> </w:t>
      </w:r>
      <w:r w:rsidR="417663F9" w:rsidRPr="56611969">
        <w:rPr>
          <w:rFonts w:asciiTheme="minorHAnsi" w:hAnsiTheme="minorHAnsi"/>
          <w:color w:val="000000" w:themeColor="text1"/>
          <w:sz w:val="24"/>
          <w:szCs w:val="24"/>
        </w:rPr>
        <w:t xml:space="preserve">the </w:t>
      </w:r>
      <w:r w:rsidR="00433CE7" w:rsidRPr="56611969">
        <w:rPr>
          <w:rFonts w:asciiTheme="minorHAnsi" w:hAnsiTheme="minorHAnsi"/>
          <w:color w:val="000000" w:themeColor="text1"/>
          <w:sz w:val="24"/>
          <w:szCs w:val="24"/>
        </w:rPr>
        <w:t>email address assigned to your country.</w:t>
      </w:r>
      <w:r w:rsidR="003F41D1" w:rsidRPr="56611969">
        <w:rPr>
          <w:rFonts w:asciiTheme="minorHAnsi" w:hAnsiTheme="minorHAnsi"/>
          <w:color w:val="000000" w:themeColor="text1"/>
          <w:sz w:val="24"/>
          <w:szCs w:val="24"/>
        </w:rPr>
        <w:t xml:space="preserve"> Inquiries will only be entertained</w:t>
      </w:r>
      <w:r w:rsidR="009504B4" w:rsidRPr="56611969">
        <w:rPr>
          <w:rFonts w:asciiTheme="minorHAnsi" w:hAnsiTheme="minorHAnsi"/>
          <w:color w:val="000000" w:themeColor="text1"/>
          <w:sz w:val="24"/>
          <w:szCs w:val="24"/>
        </w:rPr>
        <w:t xml:space="preserve"> through email</w:t>
      </w:r>
      <w:r w:rsidR="003F41D1" w:rsidRPr="56611969">
        <w:rPr>
          <w:rFonts w:asciiTheme="minorHAnsi" w:hAnsiTheme="minorHAnsi"/>
          <w:color w:val="000000" w:themeColor="text1"/>
          <w:sz w:val="24"/>
          <w:szCs w:val="24"/>
        </w:rPr>
        <w:t xml:space="preserve">. </w:t>
      </w:r>
    </w:p>
    <w:p w14:paraId="4DA65DFA" w14:textId="6DE83E53" w:rsidR="00A97D2D" w:rsidRDefault="009930D4" w:rsidP="1D7AC63F">
      <w:pPr>
        <w:autoSpaceDE w:val="0"/>
        <w:autoSpaceDN w:val="0"/>
        <w:adjustRightInd w:val="0"/>
        <w:spacing w:after="120" w:line="240" w:lineRule="auto"/>
        <w:rPr>
          <w:rFonts w:asciiTheme="minorHAnsi" w:hAnsiTheme="minorHAnsi"/>
          <w:color w:val="000000" w:themeColor="text1"/>
          <w:sz w:val="24"/>
          <w:szCs w:val="24"/>
        </w:rPr>
      </w:pPr>
      <w:r w:rsidRPr="1D7AC63F">
        <w:rPr>
          <w:rFonts w:asciiTheme="minorHAnsi" w:hAnsiTheme="minorHAnsi"/>
          <w:color w:val="000000" w:themeColor="text1"/>
          <w:sz w:val="24"/>
          <w:szCs w:val="24"/>
          <w:u w:val="single"/>
        </w:rPr>
        <w:t>Please follow all instructions below carefully.</w:t>
      </w:r>
      <w:r w:rsidRPr="1D7AC63F">
        <w:rPr>
          <w:rFonts w:asciiTheme="minorHAnsi" w:hAnsiTheme="minorHAnsi"/>
          <w:color w:val="000000" w:themeColor="text1"/>
          <w:sz w:val="24"/>
          <w:szCs w:val="24"/>
        </w:rPr>
        <w:t xml:space="preserve"> </w:t>
      </w:r>
      <w:r w:rsidR="002412B0">
        <w:rPr>
          <w:rFonts w:asciiTheme="minorHAnsi" w:hAnsiTheme="minorHAnsi"/>
          <w:color w:val="000000" w:themeColor="text1"/>
          <w:sz w:val="24"/>
          <w:szCs w:val="24"/>
        </w:rPr>
        <w:t>Applications</w:t>
      </w:r>
      <w:r w:rsidRPr="1D7AC63F">
        <w:rPr>
          <w:rFonts w:asciiTheme="minorHAnsi" w:hAnsiTheme="minorHAnsi"/>
          <w:color w:val="000000" w:themeColor="text1"/>
          <w:sz w:val="24"/>
          <w:szCs w:val="24"/>
        </w:rPr>
        <w:t xml:space="preserve"> that do not meet the requirements of this announcement or fail to furnish or comply with the stated requirements will be ineligible.</w:t>
      </w:r>
    </w:p>
    <w:p w14:paraId="6580A577" w14:textId="77777777" w:rsidR="006D59BC" w:rsidRDefault="006D59BC" w:rsidP="1D7AC63F">
      <w:pPr>
        <w:autoSpaceDE w:val="0"/>
        <w:autoSpaceDN w:val="0"/>
        <w:adjustRightInd w:val="0"/>
        <w:spacing w:after="120" w:line="240" w:lineRule="auto"/>
        <w:rPr>
          <w:rFonts w:asciiTheme="minorHAnsi" w:hAnsiTheme="minorHAnsi"/>
          <w:b/>
          <w:bCs/>
          <w:color w:val="000000" w:themeColor="text1"/>
          <w:sz w:val="24"/>
          <w:szCs w:val="24"/>
        </w:rPr>
      </w:pPr>
    </w:p>
    <w:p w14:paraId="204AA8F1" w14:textId="3C10A46C" w:rsidR="00A97D2D" w:rsidRPr="00A97D2D" w:rsidRDefault="00A97D2D" w:rsidP="1D7AC63F">
      <w:pPr>
        <w:autoSpaceDE w:val="0"/>
        <w:autoSpaceDN w:val="0"/>
        <w:adjustRightInd w:val="0"/>
        <w:spacing w:after="120" w:line="240" w:lineRule="auto"/>
        <w:rPr>
          <w:rFonts w:asciiTheme="minorHAnsi" w:hAnsiTheme="minorHAnsi"/>
          <w:b/>
          <w:bCs/>
          <w:color w:val="000000" w:themeColor="text1"/>
          <w:sz w:val="24"/>
          <w:szCs w:val="24"/>
        </w:rPr>
      </w:pPr>
      <w:r w:rsidRPr="00A97D2D">
        <w:rPr>
          <w:rFonts w:asciiTheme="minorHAnsi" w:hAnsiTheme="minorHAnsi"/>
          <w:b/>
          <w:bCs/>
          <w:color w:val="000000" w:themeColor="text1"/>
          <w:sz w:val="24"/>
          <w:szCs w:val="24"/>
        </w:rPr>
        <w:t>Content and form of application submission:</w:t>
      </w:r>
    </w:p>
    <w:p w14:paraId="148B31E8" w14:textId="1A771840" w:rsidR="009930D4" w:rsidRPr="00B84992" w:rsidRDefault="009930D4" w:rsidP="009930D4">
      <w:pPr>
        <w:autoSpaceDE w:val="0"/>
        <w:autoSpaceDN w:val="0"/>
        <w:adjustRightInd w:val="0"/>
        <w:spacing w:after="120" w:line="240" w:lineRule="auto"/>
        <w:rPr>
          <w:rFonts w:asciiTheme="minorHAnsi" w:hAnsiTheme="minorHAnsi" w:cstheme="minorHAnsi"/>
          <w:color w:val="000000"/>
          <w:sz w:val="24"/>
          <w:szCs w:val="24"/>
        </w:rPr>
      </w:pPr>
      <w:r w:rsidRPr="00B84992">
        <w:rPr>
          <w:rFonts w:asciiTheme="minorHAnsi" w:hAnsiTheme="minorHAnsi" w:cstheme="minorHAnsi"/>
          <w:color w:val="000000"/>
          <w:sz w:val="24"/>
          <w:szCs w:val="24"/>
        </w:rPr>
        <w:t xml:space="preserve">Please </w:t>
      </w:r>
      <w:r w:rsidR="002412B0">
        <w:rPr>
          <w:rFonts w:asciiTheme="minorHAnsi" w:hAnsiTheme="minorHAnsi" w:cstheme="minorHAnsi"/>
          <w:color w:val="000000"/>
          <w:sz w:val="24"/>
          <w:szCs w:val="24"/>
        </w:rPr>
        <w:t>note</w:t>
      </w:r>
      <w:r w:rsidRPr="00B84992">
        <w:rPr>
          <w:rFonts w:asciiTheme="minorHAnsi" w:hAnsiTheme="minorHAnsi" w:cstheme="minorHAnsi"/>
          <w:color w:val="000000"/>
          <w:sz w:val="24"/>
          <w:szCs w:val="24"/>
        </w:rPr>
        <w:t xml:space="preserve">: </w:t>
      </w:r>
    </w:p>
    <w:p w14:paraId="6522BF64" w14:textId="7F872D3A" w:rsidR="002412B0" w:rsidRDefault="002412B0" w:rsidP="002412B0">
      <w:pPr>
        <w:pStyle w:val="ListParagraph"/>
        <w:numPr>
          <w:ilvl w:val="0"/>
          <w:numId w:val="24"/>
        </w:numPr>
        <w:autoSpaceDE w:val="0"/>
        <w:autoSpaceDN w:val="0"/>
        <w:adjustRightInd w:val="0"/>
        <w:spacing w:after="120" w:line="240" w:lineRule="auto"/>
        <w:rPr>
          <w:rFonts w:asciiTheme="minorHAnsi" w:hAnsiTheme="minorHAnsi"/>
          <w:color w:val="000000" w:themeColor="text1"/>
          <w:szCs w:val="24"/>
        </w:rPr>
      </w:pPr>
      <w:r>
        <w:rPr>
          <w:rFonts w:asciiTheme="minorHAnsi" w:hAnsiTheme="minorHAnsi"/>
          <w:color w:val="000000" w:themeColor="text1"/>
          <w:szCs w:val="24"/>
        </w:rPr>
        <w:t xml:space="preserve">Applications can be submitted in English, Sinhala or Tamil. </w:t>
      </w:r>
    </w:p>
    <w:p w14:paraId="1629F145" w14:textId="77777777" w:rsidR="002412B0" w:rsidRDefault="009930D4" w:rsidP="1D7AC63F">
      <w:pPr>
        <w:pStyle w:val="ListParagraph"/>
        <w:numPr>
          <w:ilvl w:val="0"/>
          <w:numId w:val="24"/>
        </w:numPr>
        <w:autoSpaceDE w:val="0"/>
        <w:autoSpaceDN w:val="0"/>
        <w:adjustRightInd w:val="0"/>
        <w:spacing w:after="120" w:line="240" w:lineRule="auto"/>
        <w:rPr>
          <w:rFonts w:asciiTheme="minorHAnsi" w:hAnsiTheme="minorHAnsi"/>
          <w:color w:val="000000" w:themeColor="text1"/>
          <w:szCs w:val="24"/>
        </w:rPr>
      </w:pPr>
      <w:r w:rsidRPr="002412B0">
        <w:rPr>
          <w:rFonts w:asciiTheme="minorHAnsi" w:hAnsiTheme="minorHAnsi"/>
          <w:color w:val="000000" w:themeColor="text1"/>
          <w:szCs w:val="24"/>
        </w:rPr>
        <w:t xml:space="preserve">All budgets </w:t>
      </w:r>
      <w:r w:rsidR="002412B0">
        <w:rPr>
          <w:rFonts w:asciiTheme="minorHAnsi" w:hAnsiTheme="minorHAnsi"/>
          <w:color w:val="000000" w:themeColor="text1"/>
          <w:szCs w:val="24"/>
        </w:rPr>
        <w:t>should be</w:t>
      </w:r>
      <w:r w:rsidRPr="002412B0">
        <w:rPr>
          <w:rFonts w:asciiTheme="minorHAnsi" w:hAnsiTheme="minorHAnsi"/>
          <w:color w:val="000000" w:themeColor="text1"/>
          <w:szCs w:val="24"/>
        </w:rPr>
        <w:t xml:space="preserve"> in </w:t>
      </w:r>
      <w:r w:rsidR="00433CE7" w:rsidRPr="002412B0">
        <w:rPr>
          <w:rFonts w:asciiTheme="minorHAnsi" w:hAnsiTheme="minorHAnsi"/>
          <w:color w:val="000000" w:themeColor="text1"/>
          <w:szCs w:val="24"/>
        </w:rPr>
        <w:t>local currency</w:t>
      </w:r>
      <w:r w:rsidR="54A3011C" w:rsidRPr="002412B0">
        <w:rPr>
          <w:rFonts w:asciiTheme="minorHAnsi" w:hAnsiTheme="minorHAnsi"/>
          <w:color w:val="000000" w:themeColor="text1"/>
          <w:szCs w:val="24"/>
        </w:rPr>
        <w:t>.</w:t>
      </w:r>
    </w:p>
    <w:p w14:paraId="3BAF53EA" w14:textId="77777777" w:rsidR="002412B0" w:rsidRDefault="009930D4" w:rsidP="009930D4">
      <w:pPr>
        <w:pStyle w:val="ListParagraph"/>
        <w:numPr>
          <w:ilvl w:val="0"/>
          <w:numId w:val="24"/>
        </w:numPr>
        <w:autoSpaceDE w:val="0"/>
        <w:autoSpaceDN w:val="0"/>
        <w:adjustRightInd w:val="0"/>
        <w:spacing w:after="120" w:line="240" w:lineRule="auto"/>
        <w:rPr>
          <w:rFonts w:asciiTheme="minorHAnsi" w:hAnsiTheme="minorHAnsi"/>
          <w:color w:val="000000" w:themeColor="text1"/>
          <w:szCs w:val="24"/>
        </w:rPr>
      </w:pPr>
      <w:r w:rsidRPr="002412B0">
        <w:rPr>
          <w:rFonts w:asciiTheme="minorHAnsi" w:hAnsiTheme="minorHAnsi"/>
          <w:color w:val="000000" w:themeColor="text1"/>
          <w:szCs w:val="24"/>
        </w:rPr>
        <w:t xml:space="preserve">All pages </w:t>
      </w:r>
      <w:r w:rsidR="002412B0">
        <w:rPr>
          <w:rFonts w:asciiTheme="minorHAnsi" w:hAnsiTheme="minorHAnsi"/>
          <w:color w:val="000000" w:themeColor="text1"/>
          <w:szCs w:val="24"/>
        </w:rPr>
        <w:t>should be</w:t>
      </w:r>
      <w:r w:rsidRPr="002412B0">
        <w:rPr>
          <w:rFonts w:asciiTheme="minorHAnsi" w:hAnsiTheme="minorHAnsi"/>
          <w:color w:val="000000" w:themeColor="text1"/>
          <w:szCs w:val="24"/>
        </w:rPr>
        <w:t xml:space="preserve"> numbered</w:t>
      </w:r>
      <w:r w:rsidR="529242F4" w:rsidRPr="002412B0">
        <w:rPr>
          <w:rFonts w:asciiTheme="minorHAnsi" w:hAnsiTheme="minorHAnsi"/>
          <w:color w:val="000000" w:themeColor="text1"/>
          <w:szCs w:val="24"/>
        </w:rPr>
        <w:t>.</w:t>
      </w:r>
    </w:p>
    <w:p w14:paraId="686FDE1C" w14:textId="7C46C90E" w:rsidR="002412B0" w:rsidRPr="002412B0" w:rsidRDefault="009930D4" w:rsidP="009930D4">
      <w:pPr>
        <w:pStyle w:val="ListParagraph"/>
        <w:numPr>
          <w:ilvl w:val="0"/>
          <w:numId w:val="24"/>
        </w:numPr>
        <w:autoSpaceDE w:val="0"/>
        <w:autoSpaceDN w:val="0"/>
        <w:adjustRightInd w:val="0"/>
        <w:spacing w:after="120" w:line="240" w:lineRule="auto"/>
        <w:rPr>
          <w:rFonts w:asciiTheme="minorHAnsi" w:hAnsiTheme="minorHAnsi"/>
          <w:color w:val="000000" w:themeColor="text1"/>
          <w:szCs w:val="24"/>
        </w:rPr>
      </w:pPr>
      <w:r w:rsidRPr="002412B0">
        <w:rPr>
          <w:rFonts w:asciiTheme="minorHAnsi" w:hAnsiTheme="minorHAnsi" w:cstheme="minorHAnsi"/>
          <w:color w:val="000000"/>
          <w:szCs w:val="24"/>
        </w:rPr>
        <w:t xml:space="preserve">All documents </w:t>
      </w:r>
      <w:r w:rsidR="002412B0">
        <w:rPr>
          <w:rFonts w:asciiTheme="minorHAnsi" w:hAnsiTheme="minorHAnsi" w:cstheme="minorHAnsi"/>
          <w:color w:val="000000"/>
          <w:szCs w:val="24"/>
        </w:rPr>
        <w:t>should be</w:t>
      </w:r>
      <w:r w:rsidRPr="002412B0">
        <w:rPr>
          <w:rFonts w:asciiTheme="minorHAnsi" w:hAnsiTheme="minorHAnsi" w:cstheme="minorHAnsi"/>
          <w:color w:val="000000"/>
          <w:szCs w:val="24"/>
        </w:rPr>
        <w:t xml:space="preserve"> formatted to </w:t>
      </w:r>
      <w:r w:rsidR="00F00CF4">
        <w:rPr>
          <w:rFonts w:asciiTheme="minorHAnsi" w:hAnsiTheme="minorHAnsi" w:cstheme="minorHAnsi"/>
          <w:color w:val="000000"/>
          <w:szCs w:val="24"/>
        </w:rPr>
        <w:t>A4</w:t>
      </w:r>
      <w:r w:rsidRPr="002412B0">
        <w:rPr>
          <w:rFonts w:asciiTheme="minorHAnsi" w:hAnsiTheme="minorHAnsi" w:cstheme="minorHAnsi"/>
          <w:color w:val="000000"/>
          <w:szCs w:val="24"/>
        </w:rPr>
        <w:t xml:space="preserve"> paper</w:t>
      </w:r>
      <w:r w:rsidR="002412B0">
        <w:rPr>
          <w:rFonts w:asciiTheme="minorHAnsi" w:hAnsiTheme="minorHAnsi" w:cstheme="minorHAnsi"/>
          <w:color w:val="000000"/>
          <w:szCs w:val="24"/>
        </w:rPr>
        <w:t>.</w:t>
      </w:r>
    </w:p>
    <w:p w14:paraId="7CF01091" w14:textId="08392C1E" w:rsidR="009930D4" w:rsidRPr="002412B0" w:rsidRDefault="009930D4" w:rsidP="09C4E653">
      <w:pPr>
        <w:pStyle w:val="ListParagraph"/>
        <w:numPr>
          <w:ilvl w:val="0"/>
          <w:numId w:val="24"/>
        </w:numPr>
        <w:autoSpaceDE w:val="0"/>
        <w:autoSpaceDN w:val="0"/>
        <w:adjustRightInd w:val="0"/>
        <w:spacing w:after="120" w:line="240" w:lineRule="auto"/>
        <w:rPr>
          <w:rFonts w:asciiTheme="minorHAnsi" w:hAnsiTheme="minorHAnsi"/>
          <w:color w:val="000000" w:themeColor="text1"/>
        </w:rPr>
      </w:pPr>
      <w:r w:rsidRPr="09C4E653">
        <w:rPr>
          <w:rFonts w:asciiTheme="minorHAnsi" w:hAnsiTheme="minorHAnsi"/>
          <w:color w:val="000000" w:themeColor="text1"/>
        </w:rPr>
        <w:t xml:space="preserve">All Microsoft Word documents </w:t>
      </w:r>
      <w:r w:rsidR="002412B0" w:rsidRPr="09C4E653">
        <w:rPr>
          <w:rFonts w:asciiTheme="minorHAnsi" w:hAnsiTheme="minorHAnsi"/>
          <w:color w:val="000000" w:themeColor="text1"/>
        </w:rPr>
        <w:t>should be</w:t>
      </w:r>
      <w:r w:rsidRPr="09C4E653">
        <w:rPr>
          <w:rFonts w:asciiTheme="minorHAnsi" w:hAnsiTheme="minorHAnsi"/>
          <w:color w:val="000000" w:themeColor="text1"/>
        </w:rPr>
        <w:t xml:space="preserve"> single-spaced, 1</w:t>
      </w:r>
      <w:r w:rsidR="50AAFA3E" w:rsidRPr="09C4E653">
        <w:rPr>
          <w:rFonts w:asciiTheme="minorHAnsi" w:hAnsiTheme="minorHAnsi"/>
          <w:color w:val="000000" w:themeColor="text1"/>
        </w:rPr>
        <w:t>1</w:t>
      </w:r>
      <w:r w:rsidR="00E13CA2" w:rsidRPr="09C4E653">
        <w:rPr>
          <w:rFonts w:asciiTheme="minorHAnsi" w:hAnsiTheme="minorHAnsi"/>
          <w:color w:val="000000" w:themeColor="text1"/>
        </w:rPr>
        <w:t>-</w:t>
      </w:r>
      <w:r w:rsidRPr="09C4E653">
        <w:rPr>
          <w:rFonts w:asciiTheme="minorHAnsi" w:hAnsiTheme="minorHAnsi"/>
          <w:color w:val="000000" w:themeColor="text1"/>
        </w:rPr>
        <w:t>point font</w:t>
      </w:r>
      <w:r w:rsidR="00433CE7" w:rsidRPr="09C4E653">
        <w:rPr>
          <w:rFonts w:asciiTheme="minorHAnsi" w:hAnsiTheme="minorHAnsi"/>
          <w:color w:val="000000" w:themeColor="text1"/>
        </w:rPr>
        <w:t>s</w:t>
      </w:r>
      <w:r w:rsidRPr="09C4E653">
        <w:rPr>
          <w:rFonts w:asciiTheme="minorHAnsi" w:hAnsiTheme="minorHAnsi"/>
          <w:color w:val="000000" w:themeColor="text1"/>
        </w:rPr>
        <w:t xml:space="preserve">, with a minimum of 1-inch margins. </w:t>
      </w:r>
    </w:p>
    <w:p w14:paraId="6A488C8D" w14:textId="4DAD79C8" w:rsidR="18CA542F" w:rsidRDefault="18CA542F" w:rsidP="09C4E653">
      <w:pPr>
        <w:pStyle w:val="ListParagraph"/>
        <w:numPr>
          <w:ilvl w:val="0"/>
          <w:numId w:val="24"/>
        </w:numPr>
        <w:spacing w:after="120" w:line="240" w:lineRule="auto"/>
        <w:rPr>
          <w:color w:val="000000" w:themeColor="text1"/>
        </w:rPr>
      </w:pPr>
      <w:r w:rsidRPr="09C4E653">
        <w:rPr>
          <w:rFonts w:asciiTheme="minorHAnsi" w:hAnsiTheme="minorHAnsi"/>
          <w:color w:val="000000" w:themeColor="text1"/>
        </w:rPr>
        <w:t xml:space="preserve">The following fonts </w:t>
      </w:r>
      <w:r w:rsidR="035802EA" w:rsidRPr="09C4E653">
        <w:rPr>
          <w:rFonts w:asciiTheme="minorHAnsi" w:hAnsiTheme="minorHAnsi"/>
          <w:color w:val="000000" w:themeColor="text1"/>
        </w:rPr>
        <w:t xml:space="preserve">should be utilised for each language: English - Calibri, Sinhala - Iskolapotha, Tamil - </w:t>
      </w:r>
      <w:r w:rsidR="67DE4FEC" w:rsidRPr="09C4E653">
        <w:rPr>
          <w:rFonts w:asciiTheme="minorHAnsi" w:hAnsiTheme="minorHAnsi"/>
          <w:color w:val="000000" w:themeColor="text1"/>
        </w:rPr>
        <w:t>Bamini</w:t>
      </w:r>
    </w:p>
    <w:p w14:paraId="73789744" w14:textId="15BD5AC0" w:rsidR="009930D4" w:rsidRPr="00B84992" w:rsidRDefault="009930D4" w:rsidP="009930D4">
      <w:pPr>
        <w:autoSpaceDE w:val="0"/>
        <w:autoSpaceDN w:val="0"/>
        <w:adjustRightInd w:val="0"/>
        <w:spacing w:after="120" w:line="240" w:lineRule="auto"/>
        <w:rPr>
          <w:rFonts w:asciiTheme="minorHAnsi" w:hAnsiTheme="minorHAnsi" w:cstheme="minorHAnsi"/>
          <w:color w:val="000000"/>
          <w:sz w:val="24"/>
          <w:szCs w:val="24"/>
        </w:rPr>
      </w:pPr>
      <w:r w:rsidRPr="00B84992">
        <w:rPr>
          <w:rFonts w:asciiTheme="minorHAnsi" w:hAnsiTheme="minorHAnsi" w:cstheme="minorHAnsi"/>
          <w:color w:val="000000"/>
          <w:sz w:val="24"/>
          <w:szCs w:val="24"/>
        </w:rPr>
        <w:t xml:space="preserve">When submitting </w:t>
      </w:r>
      <w:r w:rsidR="002412B0">
        <w:rPr>
          <w:rFonts w:asciiTheme="minorHAnsi" w:hAnsiTheme="minorHAnsi" w:cstheme="minorHAnsi"/>
          <w:color w:val="000000"/>
          <w:sz w:val="24"/>
          <w:szCs w:val="24"/>
        </w:rPr>
        <w:t>an application</w:t>
      </w:r>
      <w:r w:rsidRPr="00B84992">
        <w:rPr>
          <w:rFonts w:asciiTheme="minorHAnsi" w:hAnsiTheme="minorHAnsi" w:cstheme="minorHAnsi"/>
          <w:color w:val="000000"/>
          <w:sz w:val="24"/>
          <w:szCs w:val="24"/>
        </w:rPr>
        <w:t xml:space="preserve">, applicants are required to include the following documents and information, as applicable: </w:t>
      </w:r>
    </w:p>
    <w:p w14:paraId="2FE8E9BF" w14:textId="7BE95DA7" w:rsidR="009930D4" w:rsidRPr="00B84992" w:rsidRDefault="009930D4" w:rsidP="009930D4">
      <w:pPr>
        <w:autoSpaceDE w:val="0"/>
        <w:autoSpaceDN w:val="0"/>
        <w:adjustRightInd w:val="0"/>
        <w:spacing w:after="120" w:line="240" w:lineRule="auto"/>
        <w:rPr>
          <w:rFonts w:asciiTheme="minorHAnsi" w:hAnsiTheme="minorHAnsi" w:cstheme="minorHAnsi"/>
          <w:color w:val="000000"/>
          <w:sz w:val="24"/>
          <w:szCs w:val="24"/>
        </w:rPr>
      </w:pPr>
      <w:r w:rsidRPr="00B84992">
        <w:rPr>
          <w:rFonts w:asciiTheme="minorHAnsi" w:hAnsiTheme="minorHAnsi" w:cstheme="minorHAnsi"/>
          <w:b/>
          <w:color w:val="000000"/>
          <w:sz w:val="24"/>
          <w:szCs w:val="24"/>
        </w:rPr>
        <w:t xml:space="preserve">A. </w:t>
      </w:r>
      <w:r w:rsidR="00D75AE3">
        <w:rPr>
          <w:rFonts w:asciiTheme="minorHAnsi" w:hAnsiTheme="minorHAnsi" w:cstheme="minorHAnsi"/>
          <w:b/>
          <w:color w:val="000000"/>
          <w:sz w:val="24"/>
          <w:szCs w:val="24"/>
        </w:rPr>
        <w:t>Application Form</w:t>
      </w:r>
      <w:r w:rsidRPr="00B84992">
        <w:rPr>
          <w:rFonts w:asciiTheme="minorHAnsi" w:hAnsiTheme="minorHAnsi" w:cstheme="minorHAnsi"/>
          <w:b/>
          <w:color w:val="000000"/>
          <w:sz w:val="24"/>
          <w:szCs w:val="24"/>
        </w:rPr>
        <w:t xml:space="preserve">: </w:t>
      </w:r>
      <w:r w:rsidRPr="00B84992">
        <w:rPr>
          <w:rFonts w:asciiTheme="minorHAnsi" w:hAnsiTheme="minorHAnsi" w:cstheme="minorHAnsi"/>
          <w:color w:val="000000"/>
          <w:sz w:val="24"/>
          <w:szCs w:val="24"/>
        </w:rPr>
        <w:t xml:space="preserve">Applicants must </w:t>
      </w:r>
      <w:r w:rsidR="00D75AE3">
        <w:rPr>
          <w:rFonts w:asciiTheme="minorHAnsi" w:hAnsiTheme="minorHAnsi" w:cstheme="minorHAnsi"/>
          <w:color w:val="000000"/>
          <w:sz w:val="24"/>
          <w:szCs w:val="24"/>
        </w:rPr>
        <w:t xml:space="preserve">complete and submit the form given in </w:t>
      </w:r>
      <w:r w:rsidR="00D75AE3" w:rsidRPr="00D75AE3">
        <w:rPr>
          <w:rFonts w:asciiTheme="minorHAnsi" w:hAnsiTheme="minorHAnsi" w:cstheme="minorHAnsi"/>
          <w:i/>
          <w:iCs/>
          <w:color w:val="000000"/>
          <w:sz w:val="24"/>
          <w:szCs w:val="24"/>
        </w:rPr>
        <w:t>Annex 1</w:t>
      </w:r>
      <w:r w:rsidR="00D75AE3">
        <w:rPr>
          <w:rFonts w:asciiTheme="minorHAnsi" w:hAnsiTheme="minorHAnsi" w:cstheme="minorHAnsi"/>
          <w:color w:val="000000"/>
          <w:sz w:val="24"/>
          <w:szCs w:val="24"/>
        </w:rPr>
        <w:t xml:space="preserve">. </w:t>
      </w:r>
    </w:p>
    <w:p w14:paraId="6F5764AC" w14:textId="1BC010BD" w:rsidR="009930D4" w:rsidRPr="00B84992" w:rsidRDefault="009930D4" w:rsidP="1D7AC63F">
      <w:pPr>
        <w:autoSpaceDE w:val="0"/>
        <w:autoSpaceDN w:val="0"/>
        <w:adjustRightInd w:val="0"/>
        <w:spacing w:after="120" w:line="240" w:lineRule="auto"/>
        <w:rPr>
          <w:rFonts w:asciiTheme="minorHAnsi" w:hAnsiTheme="minorHAnsi"/>
          <w:color w:val="000000" w:themeColor="text1"/>
          <w:sz w:val="24"/>
          <w:szCs w:val="24"/>
        </w:rPr>
      </w:pPr>
      <w:r w:rsidRPr="1D7AC63F">
        <w:rPr>
          <w:rFonts w:asciiTheme="minorHAnsi" w:hAnsiTheme="minorHAnsi"/>
          <w:color w:val="000000" w:themeColor="text1"/>
          <w:sz w:val="24"/>
          <w:szCs w:val="24"/>
        </w:rPr>
        <w:lastRenderedPageBreak/>
        <w:t xml:space="preserve">A copy of the </w:t>
      </w:r>
      <w:r w:rsidRPr="1D7AC63F">
        <w:rPr>
          <w:rFonts w:asciiTheme="minorHAnsi" w:hAnsiTheme="minorHAnsi"/>
          <w:color w:val="000000" w:themeColor="text1"/>
          <w:sz w:val="24"/>
          <w:szCs w:val="24"/>
          <w:u w:val="single"/>
        </w:rPr>
        <w:t>organi</w:t>
      </w:r>
      <w:r w:rsidR="2312BD7B" w:rsidRPr="1D7AC63F">
        <w:rPr>
          <w:rFonts w:asciiTheme="minorHAnsi" w:hAnsiTheme="minorHAnsi"/>
          <w:color w:val="000000" w:themeColor="text1"/>
          <w:sz w:val="24"/>
          <w:szCs w:val="24"/>
          <w:u w:val="single"/>
        </w:rPr>
        <w:t>z</w:t>
      </w:r>
      <w:r w:rsidRPr="1D7AC63F">
        <w:rPr>
          <w:rFonts w:asciiTheme="minorHAnsi" w:hAnsiTheme="minorHAnsi"/>
          <w:color w:val="000000" w:themeColor="text1"/>
          <w:sz w:val="24"/>
          <w:szCs w:val="24"/>
          <w:u w:val="single"/>
        </w:rPr>
        <w:t xml:space="preserve">ation’s registration and </w:t>
      </w:r>
      <w:r w:rsidR="003F41D1">
        <w:rPr>
          <w:rFonts w:asciiTheme="minorHAnsi" w:hAnsiTheme="minorHAnsi"/>
          <w:color w:val="000000" w:themeColor="text1"/>
          <w:sz w:val="24"/>
          <w:szCs w:val="24"/>
          <w:u w:val="single"/>
        </w:rPr>
        <w:t>non-profit</w:t>
      </w:r>
      <w:r w:rsidRPr="1D7AC63F">
        <w:rPr>
          <w:rFonts w:asciiTheme="minorHAnsi" w:hAnsiTheme="minorHAnsi"/>
          <w:color w:val="000000" w:themeColor="text1"/>
          <w:sz w:val="24"/>
          <w:szCs w:val="24"/>
          <w:u w:val="single"/>
        </w:rPr>
        <w:t xml:space="preserve"> status</w:t>
      </w:r>
      <w:r w:rsidRPr="1D7AC63F">
        <w:rPr>
          <w:rFonts w:asciiTheme="minorHAnsi" w:hAnsiTheme="minorHAnsi"/>
          <w:b/>
          <w:bCs/>
          <w:color w:val="000000" w:themeColor="text1"/>
          <w:sz w:val="24"/>
          <w:szCs w:val="24"/>
        </w:rPr>
        <w:t xml:space="preserve"> </w:t>
      </w:r>
      <w:r w:rsidRPr="1D7AC63F">
        <w:rPr>
          <w:rFonts w:asciiTheme="minorHAnsi" w:hAnsiTheme="minorHAnsi"/>
          <w:color w:val="000000" w:themeColor="text1"/>
          <w:sz w:val="24"/>
          <w:szCs w:val="24"/>
        </w:rPr>
        <w:t xml:space="preserve">should be provided </w:t>
      </w:r>
      <w:r w:rsidR="00D75AE3">
        <w:rPr>
          <w:rFonts w:asciiTheme="minorHAnsi" w:hAnsiTheme="minorHAnsi"/>
          <w:color w:val="000000" w:themeColor="text1"/>
          <w:sz w:val="24"/>
          <w:szCs w:val="24"/>
        </w:rPr>
        <w:t xml:space="preserve">along </w:t>
      </w:r>
      <w:r w:rsidRPr="1D7AC63F">
        <w:rPr>
          <w:rFonts w:asciiTheme="minorHAnsi" w:hAnsiTheme="minorHAnsi"/>
          <w:color w:val="000000" w:themeColor="text1"/>
          <w:sz w:val="24"/>
          <w:szCs w:val="24"/>
        </w:rPr>
        <w:t xml:space="preserve">with the application. </w:t>
      </w:r>
      <w:r w:rsidR="002862DB" w:rsidRPr="132A7CAA">
        <w:rPr>
          <w:rFonts w:asciiTheme="minorHAnsi" w:hAnsiTheme="minorHAnsi"/>
          <w:color w:val="000000" w:themeColor="text1"/>
          <w:sz w:val="24"/>
          <w:szCs w:val="24"/>
        </w:rPr>
        <w:t>A</w:t>
      </w:r>
      <w:r w:rsidRPr="132A7CAA">
        <w:rPr>
          <w:rFonts w:asciiTheme="minorHAnsi" w:hAnsiTheme="minorHAnsi"/>
          <w:color w:val="000000" w:themeColor="text1"/>
          <w:sz w:val="24"/>
          <w:szCs w:val="24"/>
        </w:rPr>
        <w:t>pplicants</w:t>
      </w:r>
      <w:r w:rsidRPr="1D7AC63F">
        <w:rPr>
          <w:rFonts w:asciiTheme="minorHAnsi" w:hAnsiTheme="minorHAnsi"/>
          <w:color w:val="000000" w:themeColor="text1"/>
          <w:sz w:val="24"/>
          <w:szCs w:val="24"/>
        </w:rPr>
        <w:t xml:space="preserve"> must also submit proof of their ability to receive foreign and international donor funding.</w:t>
      </w:r>
    </w:p>
    <w:p w14:paraId="6FD17C14" w14:textId="6BEE69CF" w:rsidR="009930D4" w:rsidRPr="00B84992" w:rsidRDefault="00433CE7" w:rsidP="09C4E653">
      <w:pPr>
        <w:autoSpaceDE w:val="0"/>
        <w:autoSpaceDN w:val="0"/>
        <w:adjustRightInd w:val="0"/>
        <w:spacing w:after="120" w:line="240" w:lineRule="auto"/>
        <w:rPr>
          <w:rFonts w:asciiTheme="minorHAnsi" w:hAnsiTheme="minorHAnsi"/>
          <w:b/>
          <w:bCs/>
          <w:color w:val="000000"/>
          <w:sz w:val="24"/>
          <w:szCs w:val="24"/>
        </w:rPr>
      </w:pPr>
      <w:r w:rsidRPr="09C4E653">
        <w:rPr>
          <w:rFonts w:asciiTheme="minorHAnsi" w:hAnsiTheme="minorHAnsi"/>
          <w:b/>
          <w:bCs/>
          <w:color w:val="000000" w:themeColor="text1"/>
          <w:sz w:val="24"/>
          <w:szCs w:val="24"/>
        </w:rPr>
        <w:t>B. Concept Note</w:t>
      </w:r>
      <w:r w:rsidR="00D75AE3" w:rsidRPr="09C4E653">
        <w:rPr>
          <w:rFonts w:asciiTheme="minorHAnsi" w:hAnsiTheme="minorHAnsi"/>
          <w:color w:val="000000" w:themeColor="text1"/>
          <w:sz w:val="24"/>
          <w:szCs w:val="24"/>
        </w:rPr>
        <w:t xml:space="preserve">: Applicants must prepare a concept note using the template provided in </w:t>
      </w:r>
      <w:r w:rsidR="00D75AE3" w:rsidRPr="09C4E653">
        <w:rPr>
          <w:rFonts w:asciiTheme="minorHAnsi" w:hAnsiTheme="minorHAnsi"/>
          <w:i/>
          <w:iCs/>
          <w:color w:val="000000" w:themeColor="text1"/>
          <w:sz w:val="24"/>
          <w:szCs w:val="24"/>
        </w:rPr>
        <w:t>Annex 2</w:t>
      </w:r>
      <w:r w:rsidR="00D75AE3" w:rsidRPr="09C4E653">
        <w:rPr>
          <w:rFonts w:asciiTheme="minorHAnsi" w:hAnsiTheme="minorHAnsi"/>
          <w:color w:val="000000" w:themeColor="text1"/>
          <w:sz w:val="24"/>
          <w:szCs w:val="24"/>
        </w:rPr>
        <w:t xml:space="preserve">. </w:t>
      </w:r>
      <w:r w:rsidR="009930D4" w:rsidRPr="09C4E653">
        <w:rPr>
          <w:rFonts w:asciiTheme="minorHAnsi" w:hAnsiTheme="minorHAnsi"/>
          <w:color w:val="000000" w:themeColor="text1"/>
          <w:sz w:val="24"/>
          <w:szCs w:val="24"/>
        </w:rPr>
        <w:t xml:space="preserve"> </w:t>
      </w:r>
    </w:p>
    <w:p w14:paraId="011ACF67" w14:textId="7AE61119" w:rsidR="009930D4" w:rsidRPr="00B84992" w:rsidRDefault="00576E25" w:rsidP="09C4E653">
      <w:pPr>
        <w:spacing w:after="120" w:line="240" w:lineRule="auto"/>
        <w:rPr>
          <w:rFonts w:asciiTheme="minorHAnsi" w:hAnsiTheme="minorHAnsi"/>
          <w:sz w:val="24"/>
          <w:szCs w:val="24"/>
          <w:u w:val="single"/>
        </w:rPr>
      </w:pPr>
      <w:r w:rsidRPr="09C4E653">
        <w:rPr>
          <w:rFonts w:asciiTheme="minorHAnsi" w:hAnsiTheme="minorHAnsi"/>
          <w:b/>
          <w:bCs/>
          <w:color w:val="000000" w:themeColor="text1"/>
          <w:sz w:val="24"/>
          <w:szCs w:val="24"/>
        </w:rPr>
        <w:t>C</w:t>
      </w:r>
      <w:r w:rsidR="009930D4" w:rsidRPr="09C4E653">
        <w:rPr>
          <w:rFonts w:asciiTheme="minorHAnsi" w:hAnsiTheme="minorHAnsi"/>
          <w:b/>
          <w:bCs/>
          <w:color w:val="000000" w:themeColor="text1"/>
          <w:sz w:val="24"/>
          <w:szCs w:val="24"/>
        </w:rPr>
        <w:t>. Budget</w:t>
      </w:r>
      <w:r w:rsidRPr="09C4E653">
        <w:rPr>
          <w:rFonts w:asciiTheme="minorHAnsi" w:hAnsiTheme="minorHAnsi"/>
          <w:b/>
          <w:bCs/>
          <w:color w:val="000000" w:themeColor="text1"/>
          <w:sz w:val="24"/>
          <w:szCs w:val="24"/>
        </w:rPr>
        <w:t xml:space="preserve"> Estimate</w:t>
      </w:r>
      <w:r w:rsidR="00D75AE3" w:rsidRPr="09C4E653">
        <w:rPr>
          <w:rFonts w:asciiTheme="minorHAnsi" w:hAnsiTheme="minorHAnsi"/>
          <w:b/>
          <w:bCs/>
          <w:color w:val="000000" w:themeColor="text1"/>
          <w:sz w:val="24"/>
          <w:szCs w:val="24"/>
        </w:rPr>
        <w:t xml:space="preserve">: </w:t>
      </w:r>
      <w:r w:rsidR="00D75AE3" w:rsidRPr="09C4E653">
        <w:rPr>
          <w:rFonts w:asciiTheme="minorHAnsi" w:hAnsiTheme="minorHAnsi"/>
          <w:color w:val="000000" w:themeColor="text1"/>
          <w:sz w:val="24"/>
          <w:szCs w:val="24"/>
        </w:rPr>
        <w:t>Applicants must present a</w:t>
      </w:r>
      <w:r w:rsidRPr="09C4E653">
        <w:rPr>
          <w:rFonts w:asciiTheme="minorHAnsi" w:hAnsiTheme="minorHAnsi"/>
          <w:color w:val="000000" w:themeColor="text1"/>
          <w:sz w:val="24"/>
          <w:szCs w:val="24"/>
        </w:rPr>
        <w:t xml:space="preserve"> budget total and breakdown in the budget </w:t>
      </w:r>
      <w:r w:rsidR="1913F26A" w:rsidRPr="09C4E653">
        <w:rPr>
          <w:rFonts w:asciiTheme="minorHAnsi" w:hAnsiTheme="minorHAnsi"/>
          <w:color w:val="000000" w:themeColor="text1"/>
          <w:sz w:val="24"/>
          <w:szCs w:val="24"/>
        </w:rPr>
        <w:t>template</w:t>
      </w:r>
      <w:r w:rsidRPr="09C4E653">
        <w:rPr>
          <w:rFonts w:asciiTheme="minorHAnsi" w:hAnsiTheme="minorHAnsi"/>
          <w:color w:val="000000" w:themeColor="text1"/>
          <w:sz w:val="24"/>
          <w:szCs w:val="24"/>
        </w:rPr>
        <w:t xml:space="preserve"> available</w:t>
      </w:r>
      <w:r w:rsidR="001D71A5" w:rsidRPr="09C4E653">
        <w:rPr>
          <w:rFonts w:asciiTheme="minorHAnsi" w:hAnsiTheme="minorHAnsi"/>
          <w:color w:val="000000" w:themeColor="text1"/>
          <w:sz w:val="24"/>
          <w:szCs w:val="24"/>
        </w:rPr>
        <w:t xml:space="preserve"> in</w:t>
      </w:r>
      <w:r w:rsidRPr="09C4E653">
        <w:rPr>
          <w:rFonts w:asciiTheme="minorHAnsi" w:hAnsiTheme="minorHAnsi"/>
          <w:color w:val="000000" w:themeColor="text1"/>
          <w:sz w:val="24"/>
          <w:szCs w:val="24"/>
        </w:rPr>
        <w:t xml:space="preserve"> </w:t>
      </w:r>
      <w:r w:rsidR="00D75AE3" w:rsidRPr="09C4E653">
        <w:rPr>
          <w:rFonts w:asciiTheme="minorHAnsi" w:hAnsiTheme="minorHAnsi"/>
          <w:i/>
          <w:iCs/>
          <w:color w:val="000000" w:themeColor="text1"/>
          <w:sz w:val="24"/>
          <w:szCs w:val="24"/>
        </w:rPr>
        <w:t>Annex 3</w:t>
      </w:r>
      <w:r w:rsidRPr="09C4E653">
        <w:rPr>
          <w:rFonts w:asciiTheme="minorHAnsi" w:hAnsiTheme="minorHAnsi"/>
          <w:color w:val="000000" w:themeColor="text1"/>
          <w:sz w:val="24"/>
          <w:szCs w:val="24"/>
        </w:rPr>
        <w:t xml:space="preserve">.  </w:t>
      </w:r>
    </w:p>
    <w:p w14:paraId="66CD3970" w14:textId="77777777" w:rsidR="003842F5" w:rsidRDefault="003842F5" w:rsidP="09C4E653">
      <w:pPr>
        <w:spacing w:after="120" w:line="240" w:lineRule="auto"/>
        <w:rPr>
          <w:rFonts w:asciiTheme="minorHAnsi" w:hAnsiTheme="minorHAnsi"/>
          <w:sz w:val="24"/>
          <w:szCs w:val="24"/>
          <w:u w:val="single"/>
        </w:rPr>
      </w:pPr>
    </w:p>
    <w:p w14:paraId="5CFCC0C4" w14:textId="579E1660" w:rsidR="009930D4" w:rsidRPr="00B84992" w:rsidRDefault="009930D4" w:rsidP="09C4E653">
      <w:pPr>
        <w:spacing w:after="120" w:line="240" w:lineRule="auto"/>
        <w:rPr>
          <w:rFonts w:asciiTheme="minorHAnsi" w:hAnsiTheme="minorHAnsi"/>
          <w:sz w:val="24"/>
          <w:szCs w:val="24"/>
          <w:u w:val="single"/>
        </w:rPr>
      </w:pPr>
      <w:r w:rsidRPr="09C4E653">
        <w:rPr>
          <w:rFonts w:asciiTheme="minorHAnsi" w:hAnsiTheme="minorHAnsi"/>
          <w:sz w:val="24"/>
          <w:szCs w:val="24"/>
          <w:u w:val="single"/>
        </w:rPr>
        <w:t>Funding Restrictions</w:t>
      </w:r>
    </w:p>
    <w:p w14:paraId="0D0B940D" w14:textId="0872D250" w:rsidR="009930D4" w:rsidRPr="00D75AE3" w:rsidRDefault="009930D4" w:rsidP="00D75AE3">
      <w:pPr>
        <w:pStyle w:val="ListParagraph"/>
        <w:numPr>
          <w:ilvl w:val="0"/>
          <w:numId w:val="18"/>
        </w:numPr>
        <w:autoSpaceDE w:val="0"/>
        <w:autoSpaceDN w:val="0"/>
        <w:adjustRightInd w:val="0"/>
        <w:spacing w:after="120" w:line="240" w:lineRule="auto"/>
        <w:rPr>
          <w:rFonts w:asciiTheme="minorHAnsi" w:hAnsiTheme="minorHAnsi" w:cstheme="minorHAnsi"/>
          <w:color w:val="000000"/>
          <w:szCs w:val="24"/>
        </w:rPr>
      </w:pPr>
      <w:r w:rsidRPr="00D75AE3">
        <w:rPr>
          <w:rFonts w:asciiTheme="minorHAnsi" w:hAnsiTheme="minorHAnsi" w:cstheme="minorHAnsi"/>
          <w:color w:val="000000"/>
          <w:szCs w:val="24"/>
        </w:rPr>
        <w:t>Construction</w:t>
      </w:r>
      <w:r w:rsidRPr="00B84992">
        <w:rPr>
          <w:rFonts w:asciiTheme="minorHAnsi" w:hAnsiTheme="minorHAnsi" w:cstheme="minorHAnsi"/>
          <w:b/>
          <w:color w:val="000000"/>
          <w:szCs w:val="24"/>
        </w:rPr>
        <w:t xml:space="preserve">: </w:t>
      </w:r>
      <w:r w:rsidRPr="00B84992">
        <w:rPr>
          <w:rFonts w:asciiTheme="minorHAnsi" w:hAnsiTheme="minorHAnsi" w:cstheme="minorHAnsi"/>
          <w:color w:val="000000"/>
          <w:szCs w:val="24"/>
        </w:rPr>
        <w:t xml:space="preserve">This award does not allow for construction activities or costs. </w:t>
      </w:r>
    </w:p>
    <w:p w14:paraId="0E27B00A" w14:textId="0C31A1CB" w:rsidR="009930D4" w:rsidRPr="00D75AE3" w:rsidRDefault="009930D4" w:rsidP="00D75AE3">
      <w:pPr>
        <w:pStyle w:val="ListParagraph"/>
        <w:numPr>
          <w:ilvl w:val="0"/>
          <w:numId w:val="18"/>
        </w:numPr>
        <w:autoSpaceDE w:val="0"/>
        <w:autoSpaceDN w:val="0"/>
        <w:adjustRightInd w:val="0"/>
        <w:spacing w:after="120" w:line="240" w:lineRule="auto"/>
        <w:rPr>
          <w:rFonts w:asciiTheme="minorHAnsi" w:hAnsiTheme="minorHAnsi" w:cstheme="minorHAnsi"/>
          <w:color w:val="000000"/>
          <w:szCs w:val="24"/>
        </w:rPr>
      </w:pPr>
      <w:r w:rsidRPr="00D75AE3">
        <w:rPr>
          <w:rFonts w:asciiTheme="minorHAnsi" w:hAnsiTheme="minorHAnsi" w:cstheme="minorHAnsi"/>
          <w:color w:val="000000"/>
          <w:szCs w:val="24"/>
        </w:rPr>
        <w:t>Pre-award Costs</w:t>
      </w:r>
      <w:r w:rsidRPr="00B84992">
        <w:rPr>
          <w:rFonts w:asciiTheme="minorHAnsi" w:hAnsiTheme="minorHAnsi" w:cstheme="minorHAnsi"/>
          <w:b/>
          <w:color w:val="000000"/>
          <w:szCs w:val="24"/>
        </w:rPr>
        <w:t xml:space="preserve">: </w:t>
      </w:r>
      <w:r w:rsidRPr="00B84992">
        <w:rPr>
          <w:rFonts w:asciiTheme="minorHAnsi" w:hAnsiTheme="minorHAnsi" w:cstheme="minorHAnsi"/>
          <w:color w:val="000000"/>
          <w:szCs w:val="24"/>
        </w:rPr>
        <w:t xml:space="preserve">Pre-award costs are not an allowable expense for this funding opportunity. </w:t>
      </w:r>
    </w:p>
    <w:p w14:paraId="60061E4C" w14:textId="1B36373B" w:rsidR="009930D4" w:rsidRPr="00D75AE3" w:rsidRDefault="009930D4" w:rsidP="00D75AE3">
      <w:pPr>
        <w:pStyle w:val="ListParagraph"/>
        <w:numPr>
          <w:ilvl w:val="0"/>
          <w:numId w:val="18"/>
        </w:numPr>
        <w:autoSpaceDE w:val="0"/>
        <w:autoSpaceDN w:val="0"/>
        <w:adjustRightInd w:val="0"/>
        <w:spacing w:after="120" w:line="240" w:lineRule="auto"/>
        <w:rPr>
          <w:rFonts w:asciiTheme="minorHAnsi" w:hAnsiTheme="minorHAnsi" w:cstheme="minorHAnsi"/>
          <w:color w:val="000000"/>
          <w:szCs w:val="24"/>
        </w:rPr>
      </w:pPr>
      <w:r w:rsidRPr="00D75AE3">
        <w:rPr>
          <w:rFonts w:asciiTheme="minorHAnsi" w:hAnsiTheme="minorHAnsi" w:cstheme="minorHAnsi"/>
          <w:color w:val="000000"/>
          <w:szCs w:val="24"/>
        </w:rPr>
        <w:t>Program Activities</w:t>
      </w:r>
      <w:r w:rsidRPr="00B84992">
        <w:rPr>
          <w:rFonts w:asciiTheme="minorHAnsi" w:hAnsiTheme="minorHAnsi" w:cstheme="minorHAnsi"/>
          <w:b/>
          <w:color w:val="000000"/>
          <w:szCs w:val="24"/>
        </w:rPr>
        <w:t xml:space="preserve">: </w:t>
      </w:r>
      <w:r w:rsidRPr="00B84992">
        <w:rPr>
          <w:rFonts w:asciiTheme="minorHAnsi" w:hAnsiTheme="minorHAnsi" w:cstheme="minorHAnsi"/>
          <w:color w:val="000000"/>
          <w:szCs w:val="24"/>
        </w:rPr>
        <w:t xml:space="preserve">Activities that are not typically funded include, but are not limited to: </w:t>
      </w:r>
    </w:p>
    <w:p w14:paraId="311C8380" w14:textId="77777777" w:rsidR="009930D4" w:rsidRPr="00B84992" w:rsidRDefault="009930D4" w:rsidP="00D75AE3">
      <w:pPr>
        <w:pStyle w:val="ListParagraph"/>
        <w:numPr>
          <w:ilvl w:val="1"/>
          <w:numId w:val="26"/>
        </w:numPr>
        <w:autoSpaceDE w:val="0"/>
        <w:autoSpaceDN w:val="0"/>
        <w:adjustRightInd w:val="0"/>
        <w:spacing w:after="120" w:line="240" w:lineRule="auto"/>
        <w:rPr>
          <w:rFonts w:asciiTheme="minorHAnsi" w:hAnsiTheme="minorHAnsi" w:cstheme="minorHAnsi"/>
          <w:color w:val="000000"/>
          <w:szCs w:val="24"/>
        </w:rPr>
      </w:pPr>
      <w:r w:rsidRPr="00B84992">
        <w:rPr>
          <w:rFonts w:asciiTheme="minorHAnsi" w:hAnsiTheme="minorHAnsi" w:cstheme="minorHAnsi"/>
          <w:color w:val="000000"/>
          <w:szCs w:val="24"/>
        </w:rPr>
        <w:t xml:space="preserve">profit-generating projects; </w:t>
      </w:r>
    </w:p>
    <w:p w14:paraId="22D08EFA" w14:textId="77777777" w:rsidR="009930D4" w:rsidRPr="00B84992" w:rsidRDefault="009930D4" w:rsidP="00D75AE3">
      <w:pPr>
        <w:pStyle w:val="ListParagraph"/>
        <w:numPr>
          <w:ilvl w:val="1"/>
          <w:numId w:val="26"/>
        </w:numPr>
        <w:autoSpaceDE w:val="0"/>
        <w:autoSpaceDN w:val="0"/>
        <w:adjustRightInd w:val="0"/>
        <w:spacing w:after="120" w:line="240" w:lineRule="auto"/>
        <w:rPr>
          <w:rFonts w:asciiTheme="minorHAnsi" w:hAnsiTheme="minorHAnsi" w:cstheme="minorHAnsi"/>
          <w:color w:val="000000"/>
          <w:szCs w:val="24"/>
        </w:rPr>
      </w:pPr>
      <w:r w:rsidRPr="00B84992">
        <w:rPr>
          <w:rFonts w:asciiTheme="minorHAnsi" w:hAnsiTheme="minorHAnsi" w:cstheme="minorHAnsi"/>
          <w:color w:val="000000"/>
          <w:szCs w:val="24"/>
        </w:rPr>
        <w:t xml:space="preserve">scholarships to support educational opportunities or study for individuals; </w:t>
      </w:r>
    </w:p>
    <w:p w14:paraId="491A6A43" w14:textId="77777777" w:rsidR="009930D4" w:rsidRPr="00B84992" w:rsidRDefault="009930D4" w:rsidP="00D75AE3">
      <w:pPr>
        <w:pStyle w:val="ListParagraph"/>
        <w:numPr>
          <w:ilvl w:val="1"/>
          <w:numId w:val="26"/>
        </w:numPr>
        <w:autoSpaceDE w:val="0"/>
        <w:autoSpaceDN w:val="0"/>
        <w:adjustRightInd w:val="0"/>
        <w:spacing w:after="120" w:line="240" w:lineRule="auto"/>
        <w:rPr>
          <w:rFonts w:asciiTheme="minorHAnsi" w:hAnsiTheme="minorHAnsi" w:cstheme="minorHAnsi"/>
          <w:color w:val="000000"/>
          <w:szCs w:val="24"/>
        </w:rPr>
      </w:pPr>
      <w:r w:rsidRPr="00B84992">
        <w:rPr>
          <w:rFonts w:asciiTheme="minorHAnsi" w:hAnsiTheme="minorHAnsi" w:cstheme="minorHAnsi"/>
          <w:color w:val="000000"/>
          <w:szCs w:val="24"/>
        </w:rPr>
        <w:t xml:space="preserve">paying to complete activities begun with other funds; </w:t>
      </w:r>
    </w:p>
    <w:p w14:paraId="723C1774" w14:textId="77777777" w:rsidR="009930D4" w:rsidRPr="00B84992" w:rsidRDefault="009930D4" w:rsidP="00D75AE3">
      <w:pPr>
        <w:pStyle w:val="ListParagraph"/>
        <w:numPr>
          <w:ilvl w:val="1"/>
          <w:numId w:val="26"/>
        </w:numPr>
        <w:autoSpaceDE w:val="0"/>
        <w:autoSpaceDN w:val="0"/>
        <w:adjustRightInd w:val="0"/>
        <w:spacing w:after="120" w:line="240" w:lineRule="auto"/>
        <w:rPr>
          <w:rFonts w:asciiTheme="minorHAnsi" w:hAnsiTheme="minorHAnsi" w:cstheme="minorHAnsi"/>
          <w:color w:val="000000"/>
          <w:szCs w:val="24"/>
        </w:rPr>
      </w:pPr>
      <w:r w:rsidRPr="00B84992">
        <w:rPr>
          <w:rFonts w:asciiTheme="minorHAnsi" w:hAnsiTheme="minorHAnsi" w:cstheme="minorHAnsi"/>
          <w:color w:val="000000"/>
          <w:szCs w:val="24"/>
        </w:rPr>
        <w:t xml:space="preserve">financial support for fundraising or fund development projects; </w:t>
      </w:r>
    </w:p>
    <w:p w14:paraId="713D868E" w14:textId="77777777" w:rsidR="009930D4" w:rsidRPr="00B84992" w:rsidRDefault="009930D4" w:rsidP="00D75AE3">
      <w:pPr>
        <w:pStyle w:val="ListParagraph"/>
        <w:numPr>
          <w:ilvl w:val="1"/>
          <w:numId w:val="26"/>
        </w:numPr>
        <w:autoSpaceDE w:val="0"/>
        <w:autoSpaceDN w:val="0"/>
        <w:adjustRightInd w:val="0"/>
        <w:spacing w:after="120" w:line="240" w:lineRule="auto"/>
        <w:rPr>
          <w:rFonts w:asciiTheme="minorHAnsi" w:hAnsiTheme="minorHAnsi" w:cstheme="minorHAnsi"/>
          <w:color w:val="000000"/>
          <w:szCs w:val="24"/>
        </w:rPr>
      </w:pPr>
      <w:r w:rsidRPr="00B84992">
        <w:rPr>
          <w:rFonts w:asciiTheme="minorHAnsi" w:hAnsiTheme="minorHAnsi" w:cstheme="minorHAnsi"/>
          <w:color w:val="000000"/>
          <w:szCs w:val="24"/>
        </w:rPr>
        <w:t>projects that are inherently political in nature or that contain the appearance of partisanship/support to an individual or single party in electoral campaigns;</w:t>
      </w:r>
    </w:p>
    <w:p w14:paraId="0C5FAE99" w14:textId="77777777" w:rsidR="009930D4" w:rsidRPr="00B84992" w:rsidRDefault="009930D4" w:rsidP="00D75AE3">
      <w:pPr>
        <w:pStyle w:val="ListParagraph"/>
        <w:numPr>
          <w:ilvl w:val="1"/>
          <w:numId w:val="26"/>
        </w:numPr>
        <w:autoSpaceDE w:val="0"/>
        <w:autoSpaceDN w:val="0"/>
        <w:adjustRightInd w:val="0"/>
        <w:spacing w:after="120" w:line="240" w:lineRule="auto"/>
        <w:rPr>
          <w:rFonts w:asciiTheme="minorHAnsi" w:hAnsiTheme="minorHAnsi" w:cstheme="minorHAnsi"/>
          <w:color w:val="000000"/>
          <w:szCs w:val="24"/>
        </w:rPr>
      </w:pPr>
      <w:r w:rsidRPr="00B84992">
        <w:rPr>
          <w:rFonts w:asciiTheme="minorHAnsi" w:hAnsiTheme="minorHAnsi" w:cstheme="minorHAnsi"/>
          <w:color w:val="000000"/>
          <w:szCs w:val="24"/>
        </w:rPr>
        <w:t xml:space="preserve">political party and lobbying activities; </w:t>
      </w:r>
    </w:p>
    <w:p w14:paraId="641630AD" w14:textId="77777777" w:rsidR="009930D4" w:rsidRPr="00B84992" w:rsidRDefault="009930D4" w:rsidP="00D75AE3">
      <w:pPr>
        <w:pStyle w:val="ListParagraph"/>
        <w:numPr>
          <w:ilvl w:val="1"/>
          <w:numId w:val="26"/>
        </w:numPr>
        <w:autoSpaceDE w:val="0"/>
        <w:autoSpaceDN w:val="0"/>
        <w:adjustRightInd w:val="0"/>
        <w:spacing w:after="120" w:line="240" w:lineRule="auto"/>
        <w:rPr>
          <w:rFonts w:asciiTheme="minorHAnsi" w:hAnsiTheme="minorHAnsi" w:cstheme="minorHAnsi"/>
          <w:color w:val="000000"/>
          <w:szCs w:val="24"/>
        </w:rPr>
      </w:pPr>
      <w:r w:rsidRPr="00B84992">
        <w:rPr>
          <w:rFonts w:asciiTheme="minorHAnsi" w:hAnsiTheme="minorHAnsi" w:cstheme="minorHAnsi"/>
          <w:color w:val="000000"/>
          <w:szCs w:val="24"/>
        </w:rPr>
        <w:t xml:space="preserve">projects that support specific religious activities; and, </w:t>
      </w:r>
    </w:p>
    <w:p w14:paraId="139D391C" w14:textId="735C4AC6" w:rsidR="009930D4" w:rsidRPr="00B84992" w:rsidRDefault="009930D4" w:rsidP="09C4E653">
      <w:pPr>
        <w:pStyle w:val="ListParagraph"/>
        <w:numPr>
          <w:ilvl w:val="1"/>
          <w:numId w:val="26"/>
        </w:numPr>
        <w:autoSpaceDE w:val="0"/>
        <w:autoSpaceDN w:val="0"/>
        <w:adjustRightInd w:val="0"/>
        <w:spacing w:after="120" w:line="240" w:lineRule="auto"/>
        <w:rPr>
          <w:rFonts w:asciiTheme="minorHAnsi" w:hAnsiTheme="minorHAnsi"/>
          <w:color w:val="000000" w:themeColor="text1"/>
        </w:rPr>
      </w:pPr>
      <w:r w:rsidRPr="09C4E653">
        <w:rPr>
          <w:rFonts w:asciiTheme="minorHAnsi" w:hAnsiTheme="minorHAnsi"/>
          <w:color w:val="000000" w:themeColor="text1"/>
        </w:rPr>
        <w:t>microloans/microfinance projects, distribution of seed money for enterprises, and legal/land rights-focused programs</w:t>
      </w:r>
      <w:r w:rsidR="22300C08" w:rsidRPr="09C4E653">
        <w:rPr>
          <w:rFonts w:asciiTheme="minorHAnsi" w:hAnsiTheme="minorHAnsi"/>
          <w:color w:val="000000" w:themeColor="text1"/>
        </w:rPr>
        <w:t>.</w:t>
      </w:r>
    </w:p>
    <w:p w14:paraId="0AA7F054" w14:textId="77777777" w:rsidR="001F14F6" w:rsidRDefault="001F14F6" w:rsidP="68541E54">
      <w:pPr>
        <w:spacing w:after="120" w:line="240" w:lineRule="auto"/>
        <w:rPr>
          <w:rFonts w:asciiTheme="minorHAnsi" w:hAnsiTheme="minorHAnsi"/>
          <w:b/>
          <w:bCs/>
          <w:color w:val="000000" w:themeColor="text1"/>
          <w:sz w:val="24"/>
          <w:szCs w:val="24"/>
        </w:rPr>
      </w:pPr>
    </w:p>
    <w:p w14:paraId="0F1781BD" w14:textId="654B0912" w:rsidR="779C971E" w:rsidRPr="00F00CF4" w:rsidRDefault="779C971E" w:rsidP="001F14F6">
      <w:pPr>
        <w:rPr>
          <w:rFonts w:asciiTheme="minorHAnsi" w:hAnsiTheme="minorHAnsi" w:cstheme="minorHAnsi"/>
          <w:b/>
          <w:bCs/>
          <w:sz w:val="24"/>
          <w:szCs w:val="24"/>
        </w:rPr>
      </w:pPr>
      <w:r w:rsidRPr="00F00CF4">
        <w:rPr>
          <w:rFonts w:asciiTheme="minorHAnsi" w:hAnsiTheme="minorHAnsi" w:cstheme="minorHAnsi"/>
          <w:b/>
          <w:bCs/>
          <w:sz w:val="24"/>
          <w:szCs w:val="24"/>
        </w:rPr>
        <w:t>Submission Date and T</w:t>
      </w:r>
      <w:r w:rsidR="6F99E3C3" w:rsidRPr="00F00CF4">
        <w:rPr>
          <w:rFonts w:asciiTheme="minorHAnsi" w:hAnsiTheme="minorHAnsi" w:cstheme="minorHAnsi"/>
          <w:b/>
          <w:bCs/>
          <w:sz w:val="24"/>
          <w:szCs w:val="24"/>
        </w:rPr>
        <w:t>ime</w:t>
      </w:r>
      <w:r w:rsidR="00A97D2D" w:rsidRPr="00F00CF4">
        <w:rPr>
          <w:rFonts w:asciiTheme="minorHAnsi" w:hAnsiTheme="minorHAnsi" w:cstheme="minorHAnsi"/>
          <w:b/>
          <w:bCs/>
          <w:sz w:val="24"/>
          <w:szCs w:val="24"/>
        </w:rPr>
        <w:t>:</w:t>
      </w:r>
    </w:p>
    <w:p w14:paraId="1427668D" w14:textId="667635BE" w:rsidR="7D14C76C" w:rsidRPr="000D23C1" w:rsidRDefault="7D14C76C" w:rsidP="68541E54">
      <w:pPr>
        <w:spacing w:after="120" w:line="240" w:lineRule="auto"/>
        <w:rPr>
          <w:sz w:val="24"/>
          <w:szCs w:val="24"/>
        </w:rPr>
      </w:pPr>
      <w:r w:rsidRPr="4B2EBA80">
        <w:rPr>
          <w:rFonts w:ascii="Calibri" w:eastAsia="Calibri" w:hAnsi="Calibri" w:cs="Calibri"/>
          <w:sz w:val="24"/>
          <w:szCs w:val="24"/>
        </w:rPr>
        <w:t xml:space="preserve">Applications may be submitted by email for consideration </w:t>
      </w:r>
      <w:r w:rsidR="000D23C1" w:rsidRPr="4B2EBA80">
        <w:rPr>
          <w:rFonts w:ascii="Calibri" w:eastAsia="Calibri" w:hAnsi="Calibri" w:cs="Calibri"/>
          <w:sz w:val="24"/>
          <w:szCs w:val="24"/>
        </w:rPr>
        <w:t>by</w:t>
      </w:r>
      <w:r w:rsidRPr="4B2EBA80">
        <w:rPr>
          <w:rFonts w:ascii="Calibri" w:eastAsia="Calibri" w:hAnsi="Calibri" w:cs="Calibri"/>
          <w:sz w:val="24"/>
          <w:szCs w:val="24"/>
        </w:rPr>
        <w:t xml:space="preserve"> the closing date of this opportunity, </w:t>
      </w:r>
      <w:r w:rsidR="000D23C1" w:rsidRPr="4B2EBA80">
        <w:rPr>
          <w:rFonts w:ascii="Calibri" w:eastAsia="Calibri" w:hAnsi="Calibri" w:cs="Calibri"/>
          <w:sz w:val="24"/>
          <w:szCs w:val="24"/>
        </w:rPr>
        <w:t xml:space="preserve">which </w:t>
      </w:r>
      <w:r w:rsidR="000D23C1" w:rsidRPr="00073FE5">
        <w:rPr>
          <w:rFonts w:ascii="Calibri" w:eastAsia="Calibri" w:hAnsi="Calibri" w:cs="Calibri"/>
          <w:sz w:val="24"/>
          <w:szCs w:val="24"/>
        </w:rPr>
        <w:t xml:space="preserve">is </w:t>
      </w:r>
      <w:r w:rsidR="548C16F7" w:rsidRPr="00073FE5">
        <w:rPr>
          <w:rFonts w:ascii="Calibri" w:eastAsia="Calibri" w:hAnsi="Calibri" w:cs="Calibri"/>
          <w:b/>
          <w:bCs/>
          <w:sz w:val="24"/>
          <w:szCs w:val="24"/>
        </w:rPr>
        <w:t>January</w:t>
      </w:r>
      <w:r w:rsidRPr="00073FE5">
        <w:rPr>
          <w:rFonts w:ascii="Calibri" w:eastAsia="Calibri" w:hAnsi="Calibri" w:cs="Calibri"/>
          <w:b/>
          <w:bCs/>
          <w:sz w:val="24"/>
          <w:szCs w:val="24"/>
        </w:rPr>
        <w:t xml:space="preserve"> 1</w:t>
      </w:r>
      <w:r w:rsidR="00B06F7F" w:rsidRPr="00073FE5">
        <w:rPr>
          <w:rFonts w:ascii="Calibri" w:eastAsia="Calibri" w:hAnsi="Calibri" w:cs="Calibri"/>
          <w:b/>
          <w:bCs/>
          <w:sz w:val="24"/>
          <w:szCs w:val="24"/>
        </w:rPr>
        <w:t>5</w:t>
      </w:r>
      <w:r w:rsidRPr="00073FE5">
        <w:rPr>
          <w:rFonts w:ascii="Calibri" w:eastAsia="Calibri" w:hAnsi="Calibri" w:cs="Calibri"/>
          <w:b/>
          <w:bCs/>
          <w:sz w:val="24"/>
          <w:szCs w:val="24"/>
        </w:rPr>
        <w:t>, 202</w:t>
      </w:r>
      <w:r w:rsidR="35357B2F" w:rsidRPr="00073FE5">
        <w:rPr>
          <w:rFonts w:ascii="Calibri" w:eastAsia="Calibri" w:hAnsi="Calibri" w:cs="Calibri"/>
          <w:b/>
          <w:bCs/>
          <w:sz w:val="24"/>
          <w:szCs w:val="24"/>
        </w:rPr>
        <w:t>1</w:t>
      </w:r>
      <w:r w:rsidR="000D23C1" w:rsidRPr="4B2EBA80">
        <w:rPr>
          <w:rFonts w:ascii="Calibri" w:eastAsia="Calibri" w:hAnsi="Calibri" w:cs="Calibri"/>
          <w:b/>
          <w:bCs/>
          <w:sz w:val="24"/>
          <w:szCs w:val="24"/>
        </w:rPr>
        <w:t>.</w:t>
      </w:r>
      <w:r w:rsidR="000D23C1" w:rsidRPr="4B2EBA80">
        <w:rPr>
          <w:rFonts w:ascii="Calibri" w:eastAsia="Calibri" w:hAnsi="Calibri" w:cs="Calibri"/>
          <w:sz w:val="24"/>
          <w:szCs w:val="24"/>
        </w:rPr>
        <w:t xml:space="preserve"> All submissions must be received by </w:t>
      </w:r>
      <w:r w:rsidRPr="4B2EBA80">
        <w:rPr>
          <w:rFonts w:ascii="Calibri" w:eastAsia="Calibri" w:hAnsi="Calibri" w:cs="Calibri"/>
          <w:b/>
          <w:bCs/>
          <w:sz w:val="24"/>
          <w:szCs w:val="24"/>
        </w:rPr>
        <w:t>05:00 p.m. local time</w:t>
      </w:r>
      <w:r w:rsidRPr="4B2EBA80">
        <w:rPr>
          <w:rFonts w:ascii="Calibri" w:eastAsia="Calibri" w:hAnsi="Calibri" w:cs="Calibri"/>
          <w:sz w:val="24"/>
          <w:szCs w:val="24"/>
        </w:rPr>
        <w:t>. This deadline is firm and is not a rolling deadline. If organisations fail to meet the deadline noted above their application will not be considered for funding and will be considered ineligible. The time stamp provided by the email service provider will be used by officials to determine whether or not an application was submitted on time.</w:t>
      </w:r>
    </w:p>
    <w:p w14:paraId="56889972" w14:textId="1F2E014B" w:rsidR="78224AFB" w:rsidRDefault="78224AFB" w:rsidP="68541E54">
      <w:pPr>
        <w:spacing w:after="120" w:line="240" w:lineRule="auto"/>
        <w:rPr>
          <w:rFonts w:ascii="Calibri" w:eastAsia="Calibri" w:hAnsi="Calibri" w:cs="Calibri"/>
          <w:sz w:val="24"/>
          <w:szCs w:val="24"/>
        </w:rPr>
      </w:pPr>
      <w:r w:rsidRPr="68541E54">
        <w:rPr>
          <w:rFonts w:ascii="Calibri" w:eastAsia="Calibri" w:hAnsi="Calibri" w:cs="Calibri"/>
          <w:sz w:val="24"/>
          <w:szCs w:val="24"/>
        </w:rPr>
        <w:t>All application materials may only be submitted electronically to the following email address:</w:t>
      </w:r>
    </w:p>
    <w:p w14:paraId="42F45849" w14:textId="7B2B654E" w:rsidR="000D23C1" w:rsidRDefault="00C122AC" w:rsidP="68541E54">
      <w:pPr>
        <w:spacing w:after="120" w:line="240" w:lineRule="auto"/>
        <w:rPr>
          <w:rFonts w:ascii="Calibri" w:eastAsia="Calibri" w:hAnsi="Calibri" w:cs="Calibri"/>
          <w:sz w:val="24"/>
          <w:szCs w:val="24"/>
        </w:rPr>
      </w:pPr>
      <w:hyperlink r:id="rId14" w:history="1">
        <w:r w:rsidR="000D23C1" w:rsidRPr="008B6F24">
          <w:rPr>
            <w:rStyle w:val="Hyperlink"/>
            <w:rFonts w:ascii="Calibri" w:eastAsia="Calibri" w:hAnsi="Calibri" w:cs="Calibri"/>
            <w:sz w:val="24"/>
            <w:szCs w:val="24"/>
          </w:rPr>
          <w:t>sasgp.sl@asiafoundation.org</w:t>
        </w:r>
      </w:hyperlink>
    </w:p>
    <w:p w14:paraId="3AF47391" w14:textId="77777777" w:rsidR="69C04362" w:rsidRDefault="69C04362" w:rsidP="68541E54">
      <w:pPr>
        <w:spacing w:after="120" w:line="240" w:lineRule="auto"/>
        <w:rPr>
          <w:rFonts w:asciiTheme="minorHAnsi" w:hAnsiTheme="minorHAnsi"/>
          <w:sz w:val="24"/>
          <w:szCs w:val="24"/>
        </w:rPr>
      </w:pPr>
      <w:r w:rsidRPr="05F35512">
        <w:rPr>
          <w:rFonts w:asciiTheme="minorHAnsi" w:hAnsiTheme="minorHAnsi"/>
          <w:sz w:val="24"/>
          <w:szCs w:val="24"/>
        </w:rPr>
        <w:t>[Concept notes rejected in Round 1 cannot be re-submitted for Round 2]</w:t>
      </w:r>
    </w:p>
    <w:p w14:paraId="4A4BDC33" w14:textId="3BDA5367" w:rsidR="5E46529E" w:rsidRDefault="5E46529E" w:rsidP="05F35512">
      <w:pPr>
        <w:spacing w:after="120" w:line="240" w:lineRule="auto"/>
        <w:rPr>
          <w:rFonts w:asciiTheme="minorHAnsi" w:hAnsiTheme="minorHAnsi"/>
          <w:sz w:val="24"/>
          <w:szCs w:val="24"/>
        </w:rPr>
      </w:pPr>
    </w:p>
    <w:p w14:paraId="10DED15B" w14:textId="77777777" w:rsidR="000D23C1" w:rsidRDefault="000D23C1" w:rsidP="68541E54">
      <w:pPr>
        <w:spacing w:after="120" w:line="240" w:lineRule="auto"/>
        <w:rPr>
          <w:rFonts w:ascii="Calibri" w:eastAsia="Calibri" w:hAnsi="Calibri" w:cs="Calibri"/>
          <w:sz w:val="24"/>
          <w:szCs w:val="24"/>
        </w:rPr>
      </w:pPr>
    </w:p>
    <w:p w14:paraId="675AA271" w14:textId="77777777" w:rsidR="00EB2806" w:rsidRDefault="00EB2806" w:rsidP="68541E54">
      <w:pPr>
        <w:spacing w:after="120" w:line="240" w:lineRule="auto"/>
        <w:rPr>
          <w:rFonts w:ascii="Calibri" w:eastAsia="Calibri" w:hAnsi="Calibri" w:cs="Calibri"/>
          <w:sz w:val="24"/>
          <w:szCs w:val="24"/>
        </w:rPr>
      </w:pPr>
    </w:p>
    <w:p w14:paraId="617D144F" w14:textId="4258994B" w:rsidR="69C04362" w:rsidRDefault="69C04362" w:rsidP="56611969">
      <w:pPr>
        <w:spacing w:after="120" w:line="240" w:lineRule="auto"/>
        <w:rPr>
          <w:rFonts w:asciiTheme="minorHAnsi" w:hAnsiTheme="minorHAnsi"/>
          <w:color w:val="FF0000"/>
          <w:sz w:val="24"/>
          <w:szCs w:val="24"/>
        </w:rPr>
      </w:pPr>
      <w:r w:rsidRPr="56611969">
        <w:rPr>
          <w:rFonts w:asciiTheme="minorHAnsi" w:hAnsiTheme="minorHAnsi"/>
          <w:color w:val="FF0000"/>
          <w:sz w:val="24"/>
          <w:szCs w:val="24"/>
        </w:rPr>
        <w:lastRenderedPageBreak/>
        <w:t xml:space="preserve">The issuance of this Call for Proposals does not constitute an award or commitment on the part of </w:t>
      </w:r>
      <w:r w:rsidR="6DE05E50" w:rsidRPr="56611969">
        <w:rPr>
          <w:rFonts w:asciiTheme="minorHAnsi" w:hAnsiTheme="minorHAnsi"/>
          <w:color w:val="FF0000"/>
          <w:sz w:val="24"/>
          <w:szCs w:val="24"/>
        </w:rPr>
        <w:t xml:space="preserve">the </w:t>
      </w:r>
      <w:r w:rsidR="00C122AC" w:rsidRPr="56611969">
        <w:rPr>
          <w:rFonts w:asciiTheme="minorHAnsi" w:hAnsiTheme="minorHAnsi"/>
          <w:color w:val="FF0000"/>
          <w:sz w:val="24"/>
          <w:szCs w:val="24"/>
        </w:rPr>
        <w:t>Foundation,</w:t>
      </w:r>
      <w:r w:rsidRPr="56611969">
        <w:rPr>
          <w:rFonts w:asciiTheme="minorHAnsi" w:hAnsiTheme="minorHAnsi"/>
          <w:color w:val="FF0000"/>
          <w:sz w:val="24"/>
          <w:szCs w:val="24"/>
        </w:rPr>
        <w:t xml:space="preserve"> nor does it commit </w:t>
      </w:r>
      <w:r w:rsidR="2115B154" w:rsidRPr="56611969">
        <w:rPr>
          <w:rFonts w:asciiTheme="minorHAnsi" w:hAnsiTheme="minorHAnsi"/>
          <w:color w:val="FF0000"/>
          <w:sz w:val="24"/>
          <w:szCs w:val="24"/>
        </w:rPr>
        <w:t xml:space="preserve">the </w:t>
      </w:r>
      <w:r w:rsidR="0FF4B8B6" w:rsidRPr="56611969">
        <w:rPr>
          <w:rFonts w:asciiTheme="minorHAnsi" w:hAnsiTheme="minorHAnsi"/>
          <w:color w:val="FF0000"/>
          <w:sz w:val="24"/>
          <w:szCs w:val="24"/>
        </w:rPr>
        <w:t>F</w:t>
      </w:r>
      <w:r w:rsidR="2115B154" w:rsidRPr="56611969">
        <w:rPr>
          <w:rFonts w:asciiTheme="minorHAnsi" w:hAnsiTheme="minorHAnsi"/>
          <w:color w:val="FF0000"/>
          <w:sz w:val="24"/>
          <w:szCs w:val="24"/>
        </w:rPr>
        <w:t xml:space="preserve">oundation </w:t>
      </w:r>
      <w:r w:rsidRPr="56611969">
        <w:rPr>
          <w:rFonts w:asciiTheme="minorHAnsi" w:hAnsiTheme="minorHAnsi"/>
          <w:color w:val="FF0000"/>
          <w:sz w:val="24"/>
          <w:szCs w:val="24"/>
        </w:rPr>
        <w:t xml:space="preserve"> to pay for costs incurred in the preparation and submission of an application. </w:t>
      </w:r>
      <w:r w:rsidR="361B8CE9" w:rsidRPr="56611969">
        <w:rPr>
          <w:rFonts w:asciiTheme="minorHAnsi" w:hAnsiTheme="minorHAnsi"/>
          <w:color w:val="FF0000"/>
          <w:sz w:val="24"/>
          <w:szCs w:val="24"/>
        </w:rPr>
        <w:t xml:space="preserve">The </w:t>
      </w:r>
      <w:r w:rsidR="00C122AC" w:rsidRPr="56611969">
        <w:rPr>
          <w:rFonts w:asciiTheme="minorHAnsi" w:hAnsiTheme="minorHAnsi"/>
          <w:color w:val="FF0000"/>
          <w:sz w:val="24"/>
          <w:szCs w:val="24"/>
        </w:rPr>
        <w:t>Foundation reserves</w:t>
      </w:r>
      <w:r w:rsidRPr="56611969">
        <w:rPr>
          <w:rFonts w:asciiTheme="minorHAnsi" w:hAnsiTheme="minorHAnsi"/>
          <w:color w:val="FF0000"/>
          <w:sz w:val="24"/>
          <w:szCs w:val="24"/>
        </w:rPr>
        <w:t xml:space="preserve"> the right to fund any or none of the applications submitted. Further, </w:t>
      </w:r>
      <w:r w:rsidR="5C72580E" w:rsidRPr="56611969">
        <w:rPr>
          <w:rFonts w:asciiTheme="minorHAnsi" w:hAnsiTheme="minorHAnsi"/>
          <w:color w:val="FF0000"/>
          <w:sz w:val="24"/>
          <w:szCs w:val="24"/>
        </w:rPr>
        <w:t xml:space="preserve">the </w:t>
      </w:r>
      <w:r w:rsidR="00C122AC" w:rsidRPr="56611969">
        <w:rPr>
          <w:rFonts w:asciiTheme="minorHAnsi" w:hAnsiTheme="minorHAnsi"/>
          <w:color w:val="FF0000"/>
          <w:sz w:val="24"/>
          <w:szCs w:val="24"/>
        </w:rPr>
        <w:t>Foundation reserves</w:t>
      </w:r>
      <w:r w:rsidRPr="56611969">
        <w:rPr>
          <w:rFonts w:asciiTheme="minorHAnsi" w:hAnsiTheme="minorHAnsi"/>
          <w:color w:val="FF0000"/>
          <w:sz w:val="24"/>
          <w:szCs w:val="24"/>
        </w:rPr>
        <w:t xml:space="preserve"> the right to make no awards as a result of this Call.</w:t>
      </w:r>
    </w:p>
    <w:p w14:paraId="3DA0CD1C" w14:textId="2EA1909A" w:rsidR="68541E54" w:rsidRDefault="68541E54" w:rsidP="68541E54"/>
    <w:p w14:paraId="6B196478" w14:textId="41F0B739" w:rsidR="2F8F8B80" w:rsidRPr="001D0173" w:rsidRDefault="001D0173" w:rsidP="68541E54">
      <w:pPr>
        <w:pStyle w:val="ListParagraph"/>
        <w:numPr>
          <w:ilvl w:val="0"/>
          <w:numId w:val="2"/>
        </w:numPr>
        <w:spacing w:after="120" w:line="240" w:lineRule="auto"/>
        <w:rPr>
          <w:rFonts w:asciiTheme="minorHAnsi" w:eastAsiaTheme="minorEastAsia" w:hAnsiTheme="minorHAnsi"/>
          <w:b/>
          <w:bCs/>
          <w:color w:val="000000" w:themeColor="text1"/>
          <w:sz w:val="28"/>
          <w:szCs w:val="28"/>
        </w:rPr>
      </w:pPr>
      <w:r w:rsidRPr="001D0173">
        <w:rPr>
          <w:rFonts w:asciiTheme="minorHAnsi" w:hAnsiTheme="minorHAnsi"/>
          <w:b/>
          <w:bCs/>
          <w:color w:val="000000" w:themeColor="text1"/>
          <w:sz w:val="28"/>
          <w:szCs w:val="28"/>
        </w:rPr>
        <w:t>APPLICATION REVIEW INFORMATION</w:t>
      </w:r>
    </w:p>
    <w:p w14:paraId="45D2439C" w14:textId="4E344067" w:rsidR="009930D4" w:rsidRPr="00A97D2D" w:rsidRDefault="009930D4" w:rsidP="009930D4">
      <w:pPr>
        <w:autoSpaceDE w:val="0"/>
        <w:autoSpaceDN w:val="0"/>
        <w:adjustRightInd w:val="0"/>
        <w:spacing w:after="120" w:line="240" w:lineRule="auto"/>
        <w:rPr>
          <w:rFonts w:asciiTheme="minorHAnsi" w:hAnsiTheme="minorHAnsi" w:cstheme="minorHAnsi"/>
          <w:b/>
          <w:bCs/>
          <w:color w:val="000000"/>
          <w:sz w:val="24"/>
          <w:szCs w:val="24"/>
        </w:rPr>
      </w:pPr>
      <w:r w:rsidRPr="00A97D2D">
        <w:rPr>
          <w:rFonts w:asciiTheme="minorHAnsi" w:hAnsiTheme="minorHAnsi" w:cstheme="minorHAnsi"/>
          <w:b/>
          <w:bCs/>
          <w:color w:val="000000"/>
          <w:sz w:val="24"/>
          <w:szCs w:val="24"/>
        </w:rPr>
        <w:t>Selection Criteria</w:t>
      </w:r>
      <w:r w:rsidR="00A97D2D">
        <w:rPr>
          <w:rFonts w:asciiTheme="minorHAnsi" w:hAnsiTheme="minorHAnsi" w:cstheme="minorHAnsi"/>
          <w:b/>
          <w:bCs/>
          <w:color w:val="000000"/>
          <w:sz w:val="24"/>
          <w:szCs w:val="24"/>
        </w:rPr>
        <w:t>:</w:t>
      </w:r>
    </w:p>
    <w:p w14:paraId="702C9F7B" w14:textId="10B779E1" w:rsidR="009930D4" w:rsidRPr="00B84992" w:rsidRDefault="009930D4" w:rsidP="009930D4">
      <w:pPr>
        <w:autoSpaceDE w:val="0"/>
        <w:autoSpaceDN w:val="0"/>
        <w:adjustRightInd w:val="0"/>
        <w:spacing w:after="120" w:line="240" w:lineRule="auto"/>
        <w:rPr>
          <w:rFonts w:asciiTheme="minorHAnsi" w:hAnsiTheme="minorHAnsi" w:cstheme="minorHAnsi"/>
          <w:color w:val="000000"/>
          <w:sz w:val="24"/>
          <w:szCs w:val="24"/>
        </w:rPr>
      </w:pPr>
      <w:r w:rsidRPr="00B84992">
        <w:rPr>
          <w:rFonts w:asciiTheme="minorHAnsi" w:hAnsiTheme="minorHAnsi" w:cstheme="minorHAnsi"/>
          <w:color w:val="000000"/>
          <w:sz w:val="24"/>
          <w:szCs w:val="24"/>
        </w:rPr>
        <w:t xml:space="preserve">Each </w:t>
      </w:r>
      <w:r w:rsidR="009D21CB">
        <w:rPr>
          <w:rFonts w:asciiTheme="minorHAnsi" w:hAnsiTheme="minorHAnsi" w:cstheme="minorHAnsi"/>
          <w:color w:val="000000"/>
          <w:sz w:val="24"/>
          <w:szCs w:val="24"/>
        </w:rPr>
        <w:t>concept note</w:t>
      </w:r>
      <w:r w:rsidRPr="00B84992">
        <w:rPr>
          <w:rFonts w:asciiTheme="minorHAnsi" w:hAnsiTheme="minorHAnsi" w:cstheme="minorHAnsi"/>
          <w:color w:val="000000"/>
          <w:sz w:val="24"/>
          <w:szCs w:val="24"/>
        </w:rPr>
        <w:t xml:space="preserve"> submitted under this opportunity will be evaluated and rated by a Technical </w:t>
      </w:r>
      <w:r w:rsidR="00576E25" w:rsidRPr="00B84992">
        <w:rPr>
          <w:rFonts w:asciiTheme="minorHAnsi" w:hAnsiTheme="minorHAnsi" w:cstheme="minorHAnsi"/>
          <w:color w:val="000000"/>
          <w:sz w:val="24"/>
          <w:szCs w:val="24"/>
        </w:rPr>
        <w:t xml:space="preserve">Evaluation </w:t>
      </w:r>
      <w:r w:rsidRPr="00B84992">
        <w:rPr>
          <w:rFonts w:asciiTheme="minorHAnsi" w:hAnsiTheme="minorHAnsi" w:cstheme="minorHAnsi"/>
          <w:color w:val="000000"/>
          <w:sz w:val="24"/>
          <w:szCs w:val="24"/>
        </w:rPr>
        <w:t xml:space="preserve">Panel on the basis of </w:t>
      </w:r>
      <w:r w:rsidR="00053845">
        <w:rPr>
          <w:rFonts w:asciiTheme="minorHAnsi" w:hAnsiTheme="minorHAnsi" w:cstheme="minorHAnsi"/>
          <w:color w:val="000000"/>
          <w:sz w:val="24"/>
          <w:szCs w:val="24"/>
        </w:rPr>
        <w:t xml:space="preserve">an </w:t>
      </w:r>
      <w:r w:rsidRPr="00B84992">
        <w:rPr>
          <w:rFonts w:asciiTheme="minorHAnsi" w:hAnsiTheme="minorHAnsi" w:cstheme="minorHAnsi"/>
          <w:color w:val="000000"/>
          <w:sz w:val="24"/>
          <w:szCs w:val="24"/>
        </w:rPr>
        <w:t xml:space="preserve">evaluation matrix detailed below. The criteria outlined in the matrix are designed to assess the quality of the </w:t>
      </w:r>
      <w:r w:rsidR="008B0B46" w:rsidRPr="00B84992">
        <w:rPr>
          <w:rFonts w:asciiTheme="minorHAnsi" w:hAnsiTheme="minorHAnsi" w:cstheme="minorHAnsi"/>
          <w:color w:val="000000"/>
          <w:sz w:val="24"/>
          <w:szCs w:val="24"/>
        </w:rPr>
        <w:t>concept note</w:t>
      </w:r>
      <w:r w:rsidRPr="00B84992">
        <w:rPr>
          <w:rFonts w:asciiTheme="minorHAnsi" w:hAnsiTheme="minorHAnsi" w:cstheme="minorHAnsi"/>
          <w:color w:val="000000"/>
          <w:sz w:val="24"/>
          <w:szCs w:val="24"/>
        </w:rPr>
        <w:t xml:space="preserve">, and to determine the likelihood of its success. The criteria are closely related and are considered as a whole in judging the overall quality of </w:t>
      </w:r>
      <w:r w:rsidR="008B0B46" w:rsidRPr="00B84992">
        <w:rPr>
          <w:rFonts w:asciiTheme="minorHAnsi" w:hAnsiTheme="minorHAnsi" w:cstheme="minorHAnsi"/>
          <w:color w:val="000000"/>
          <w:sz w:val="24"/>
          <w:szCs w:val="24"/>
        </w:rPr>
        <w:t>the concept note</w:t>
      </w:r>
      <w:r w:rsidRPr="00B84992">
        <w:rPr>
          <w:rFonts w:asciiTheme="minorHAnsi" w:hAnsiTheme="minorHAnsi" w:cstheme="minorHAnsi"/>
          <w:color w:val="000000"/>
          <w:sz w:val="24"/>
          <w:szCs w:val="24"/>
        </w:rPr>
        <w:t xml:space="preserve">. Applications will be reviewed on the basis of their fullness, coherence, clarity, and attention to detail. </w:t>
      </w:r>
    </w:p>
    <w:p w14:paraId="035C1491" w14:textId="45979BD7" w:rsidR="009930D4" w:rsidRPr="00A97D2D" w:rsidRDefault="009D21CB" w:rsidP="009930D4">
      <w:pPr>
        <w:autoSpaceDE w:val="0"/>
        <w:autoSpaceDN w:val="0"/>
        <w:adjustRightInd w:val="0"/>
        <w:spacing w:after="120" w:line="240" w:lineRule="auto"/>
        <w:rPr>
          <w:rFonts w:asciiTheme="minorHAnsi" w:hAnsiTheme="minorHAnsi" w:cstheme="minorHAnsi"/>
          <w:b/>
          <w:bCs/>
          <w:color w:val="000000"/>
          <w:sz w:val="24"/>
          <w:szCs w:val="24"/>
        </w:rPr>
      </w:pPr>
      <w:r w:rsidRPr="00A97D2D">
        <w:rPr>
          <w:rFonts w:asciiTheme="minorHAnsi" w:hAnsiTheme="minorHAnsi" w:cstheme="minorHAnsi"/>
          <w:b/>
          <w:bCs/>
          <w:color w:val="000000"/>
          <w:sz w:val="24"/>
          <w:szCs w:val="24"/>
        </w:rPr>
        <w:t>Concept Note</w:t>
      </w:r>
      <w:r w:rsidR="009930D4" w:rsidRPr="00A97D2D">
        <w:rPr>
          <w:rFonts w:asciiTheme="minorHAnsi" w:hAnsiTheme="minorHAnsi" w:cstheme="minorHAnsi"/>
          <w:b/>
          <w:bCs/>
          <w:color w:val="000000"/>
          <w:sz w:val="24"/>
          <w:szCs w:val="24"/>
        </w:rPr>
        <w:t xml:space="preserve"> Evaluation Matrix</w:t>
      </w:r>
      <w:r w:rsidR="00A97D2D">
        <w:rPr>
          <w:rFonts w:asciiTheme="minorHAnsi" w:hAnsiTheme="minorHAnsi" w:cstheme="minorHAnsi"/>
          <w:b/>
          <w:bCs/>
          <w:color w:val="000000"/>
          <w:sz w:val="24"/>
          <w:szCs w:val="24"/>
        </w:rPr>
        <w:t>:</w:t>
      </w:r>
    </w:p>
    <w:p w14:paraId="164E4D53" w14:textId="55766DE4" w:rsidR="009930D4" w:rsidRPr="00B84992" w:rsidRDefault="009930D4" w:rsidP="22570DED">
      <w:pPr>
        <w:pStyle w:val="ListParagraph"/>
        <w:numPr>
          <w:ilvl w:val="0"/>
          <w:numId w:val="19"/>
        </w:numPr>
        <w:autoSpaceDE w:val="0"/>
        <w:autoSpaceDN w:val="0"/>
        <w:adjustRightInd w:val="0"/>
        <w:spacing w:after="120" w:line="240" w:lineRule="auto"/>
        <w:rPr>
          <w:rFonts w:asciiTheme="minorHAnsi" w:eastAsia="Arial" w:hAnsiTheme="minorHAnsi"/>
          <w:color w:val="000000" w:themeColor="text1"/>
        </w:rPr>
      </w:pPr>
      <w:r w:rsidRPr="22570DED">
        <w:rPr>
          <w:rFonts w:asciiTheme="minorHAnsi" w:eastAsia="Arial" w:hAnsiTheme="minorHAnsi"/>
          <w:color w:val="000000" w:themeColor="text1"/>
        </w:rPr>
        <w:t>Quality of the project idea and project planning (</w:t>
      </w:r>
      <w:r w:rsidR="252C5C21" w:rsidRPr="22570DED">
        <w:rPr>
          <w:rFonts w:asciiTheme="minorHAnsi" w:eastAsia="Arial" w:hAnsiTheme="minorHAnsi"/>
          <w:color w:val="000000" w:themeColor="text1"/>
        </w:rPr>
        <w:t>50</w:t>
      </w:r>
      <w:r w:rsidRPr="22570DED">
        <w:rPr>
          <w:rFonts w:asciiTheme="minorHAnsi" w:eastAsia="Arial" w:hAnsiTheme="minorHAnsi"/>
          <w:color w:val="000000" w:themeColor="text1"/>
        </w:rPr>
        <w:t xml:space="preserve"> Points)</w:t>
      </w:r>
      <w:r w:rsidR="008B0B46" w:rsidRPr="22570DED">
        <w:rPr>
          <w:rFonts w:asciiTheme="minorHAnsi" w:eastAsia="Arial" w:hAnsiTheme="minorHAnsi"/>
          <w:color w:val="000000" w:themeColor="text1"/>
        </w:rPr>
        <w:t>: This relates to your problem statement, approach</w:t>
      </w:r>
      <w:r w:rsidR="591AD84B" w:rsidRPr="22570DED">
        <w:rPr>
          <w:rFonts w:asciiTheme="minorHAnsi" w:eastAsia="Arial" w:hAnsiTheme="minorHAnsi"/>
          <w:color w:val="000000" w:themeColor="text1"/>
        </w:rPr>
        <w:t xml:space="preserve">, how innovative your project idea is </w:t>
      </w:r>
      <w:r w:rsidR="008B0B46" w:rsidRPr="22570DED">
        <w:rPr>
          <w:rFonts w:asciiTheme="minorHAnsi" w:eastAsia="Arial" w:hAnsiTheme="minorHAnsi"/>
          <w:color w:val="000000" w:themeColor="text1"/>
        </w:rPr>
        <w:t xml:space="preserve">and how well </w:t>
      </w:r>
      <w:r w:rsidR="2859AF1F" w:rsidRPr="22570DED">
        <w:rPr>
          <w:rFonts w:asciiTheme="minorHAnsi" w:eastAsia="Arial" w:hAnsiTheme="minorHAnsi"/>
          <w:color w:val="000000" w:themeColor="text1"/>
        </w:rPr>
        <w:t>it</w:t>
      </w:r>
      <w:r w:rsidR="008B0B46" w:rsidRPr="22570DED">
        <w:rPr>
          <w:rFonts w:asciiTheme="minorHAnsi" w:eastAsia="Arial" w:hAnsiTheme="minorHAnsi"/>
          <w:color w:val="000000" w:themeColor="text1"/>
        </w:rPr>
        <w:t xml:space="preserve"> fits with the broader Domain Objective (s).</w:t>
      </w:r>
    </w:p>
    <w:p w14:paraId="656A3824" w14:textId="09A1A1ED" w:rsidR="009930D4" w:rsidRPr="00B84992" w:rsidRDefault="009930D4" w:rsidP="710C14A5">
      <w:pPr>
        <w:pStyle w:val="ListParagraph"/>
        <w:numPr>
          <w:ilvl w:val="0"/>
          <w:numId w:val="19"/>
        </w:numPr>
        <w:autoSpaceDE w:val="0"/>
        <w:autoSpaceDN w:val="0"/>
        <w:adjustRightInd w:val="0"/>
        <w:spacing w:after="120" w:line="240" w:lineRule="auto"/>
        <w:rPr>
          <w:rFonts w:asciiTheme="minorHAnsi" w:hAnsiTheme="minorHAnsi"/>
          <w:color w:val="000000" w:themeColor="text1"/>
        </w:rPr>
      </w:pPr>
      <w:r w:rsidRPr="710C14A5">
        <w:rPr>
          <w:rFonts w:asciiTheme="minorHAnsi" w:hAnsiTheme="minorHAnsi"/>
          <w:color w:val="000000" w:themeColor="text1"/>
        </w:rPr>
        <w:t>Ability to achieve project objectives (</w:t>
      </w:r>
      <w:r w:rsidR="00DA54FD" w:rsidRPr="710C14A5">
        <w:rPr>
          <w:rFonts w:asciiTheme="minorHAnsi" w:hAnsiTheme="minorHAnsi"/>
          <w:color w:val="000000" w:themeColor="text1"/>
        </w:rPr>
        <w:t>25</w:t>
      </w:r>
      <w:r w:rsidRPr="710C14A5">
        <w:rPr>
          <w:rFonts w:asciiTheme="minorHAnsi" w:hAnsiTheme="minorHAnsi"/>
          <w:color w:val="000000" w:themeColor="text1"/>
        </w:rPr>
        <w:t xml:space="preserve"> Points): </w:t>
      </w:r>
      <w:r w:rsidR="008B0B46" w:rsidRPr="710C14A5">
        <w:rPr>
          <w:rFonts w:asciiTheme="minorHAnsi" w:hAnsiTheme="minorHAnsi"/>
          <w:color w:val="000000" w:themeColor="text1"/>
        </w:rPr>
        <w:t>This is related to how well your goals, objectives, activities, outputs and outcomes are articulated and linked.</w:t>
      </w:r>
    </w:p>
    <w:p w14:paraId="373F07B9" w14:textId="634E5174" w:rsidR="008B0B46" w:rsidRPr="00B84992" w:rsidRDefault="009930D4" w:rsidP="1D7AC63F">
      <w:pPr>
        <w:pStyle w:val="ListParagraph"/>
        <w:numPr>
          <w:ilvl w:val="0"/>
          <w:numId w:val="19"/>
        </w:numPr>
        <w:autoSpaceDE w:val="0"/>
        <w:autoSpaceDN w:val="0"/>
        <w:adjustRightInd w:val="0"/>
        <w:spacing w:after="120" w:line="240" w:lineRule="auto"/>
        <w:rPr>
          <w:rFonts w:asciiTheme="minorHAnsi" w:hAnsiTheme="minorHAnsi"/>
          <w:color w:val="000000" w:themeColor="text1"/>
        </w:rPr>
      </w:pPr>
      <w:r w:rsidRPr="1D7AC63F">
        <w:rPr>
          <w:rFonts w:asciiTheme="minorHAnsi" w:hAnsiTheme="minorHAnsi"/>
          <w:color w:val="000000" w:themeColor="text1"/>
        </w:rPr>
        <w:t>Institution’s record and organi</w:t>
      </w:r>
      <w:r w:rsidR="71223286" w:rsidRPr="1D7AC63F">
        <w:rPr>
          <w:rFonts w:asciiTheme="minorHAnsi" w:hAnsiTheme="minorHAnsi"/>
          <w:color w:val="000000" w:themeColor="text1"/>
        </w:rPr>
        <w:t>z</w:t>
      </w:r>
      <w:r w:rsidRPr="1D7AC63F">
        <w:rPr>
          <w:rFonts w:asciiTheme="minorHAnsi" w:hAnsiTheme="minorHAnsi"/>
          <w:color w:val="000000" w:themeColor="text1"/>
        </w:rPr>
        <w:t>ational capacity (</w:t>
      </w:r>
      <w:r w:rsidR="31E11E7A" w:rsidRPr="1D7AC63F">
        <w:rPr>
          <w:rFonts w:asciiTheme="minorHAnsi" w:hAnsiTheme="minorHAnsi"/>
          <w:color w:val="000000" w:themeColor="text1"/>
        </w:rPr>
        <w:t>15</w:t>
      </w:r>
      <w:r w:rsidRPr="1D7AC63F">
        <w:rPr>
          <w:rFonts w:asciiTheme="minorHAnsi" w:hAnsiTheme="minorHAnsi"/>
          <w:color w:val="000000" w:themeColor="text1"/>
        </w:rPr>
        <w:t xml:space="preserve"> Points): T</w:t>
      </w:r>
      <w:r w:rsidR="008B0B46" w:rsidRPr="1D7AC63F">
        <w:rPr>
          <w:rFonts w:asciiTheme="minorHAnsi" w:hAnsiTheme="minorHAnsi"/>
          <w:color w:val="000000" w:themeColor="text1"/>
        </w:rPr>
        <w:t>his is related to the quality of the personnel deputed to the project and the organization’s capacity statement.</w:t>
      </w:r>
    </w:p>
    <w:p w14:paraId="4B94D5A5" w14:textId="2D13525D" w:rsidR="009930D4" w:rsidRPr="00A97D2D" w:rsidRDefault="008B0B46" w:rsidP="397C7A75">
      <w:pPr>
        <w:pStyle w:val="ListParagraph"/>
        <w:numPr>
          <w:ilvl w:val="0"/>
          <w:numId w:val="19"/>
        </w:numPr>
        <w:autoSpaceDE w:val="0"/>
        <w:autoSpaceDN w:val="0"/>
        <w:adjustRightInd w:val="0"/>
        <w:spacing w:after="120" w:line="240" w:lineRule="auto"/>
        <w:rPr>
          <w:rFonts w:asciiTheme="minorHAnsi" w:hAnsiTheme="minorHAnsi"/>
          <w:color w:val="000000" w:themeColor="text1"/>
        </w:rPr>
      </w:pPr>
      <w:r w:rsidRPr="397C7A75">
        <w:rPr>
          <w:rFonts w:asciiTheme="minorHAnsi" w:hAnsiTheme="minorHAnsi"/>
          <w:color w:val="000000" w:themeColor="text1"/>
        </w:rPr>
        <w:t>Value for money (</w:t>
      </w:r>
      <w:r w:rsidR="00053845" w:rsidRPr="397C7A75">
        <w:rPr>
          <w:rFonts w:asciiTheme="minorHAnsi" w:hAnsiTheme="minorHAnsi"/>
          <w:color w:val="000000" w:themeColor="text1"/>
        </w:rPr>
        <w:t>1</w:t>
      </w:r>
      <w:r w:rsidR="28AB44DC" w:rsidRPr="397C7A75">
        <w:rPr>
          <w:rFonts w:asciiTheme="minorHAnsi" w:hAnsiTheme="minorHAnsi"/>
          <w:color w:val="000000" w:themeColor="text1"/>
        </w:rPr>
        <w:t>0</w:t>
      </w:r>
      <w:r w:rsidRPr="397C7A75">
        <w:rPr>
          <w:rFonts w:asciiTheme="minorHAnsi" w:hAnsiTheme="minorHAnsi"/>
          <w:color w:val="000000" w:themeColor="text1"/>
        </w:rPr>
        <w:t xml:space="preserve"> points): This relates</w:t>
      </w:r>
      <w:r w:rsidR="00145454" w:rsidRPr="397C7A75">
        <w:rPr>
          <w:rFonts w:asciiTheme="minorHAnsi" w:hAnsiTheme="minorHAnsi"/>
          <w:color w:val="000000" w:themeColor="text1"/>
        </w:rPr>
        <w:t xml:space="preserve"> </w:t>
      </w:r>
      <w:r w:rsidR="5A07CFC6" w:rsidRPr="397C7A75">
        <w:rPr>
          <w:rFonts w:asciiTheme="minorHAnsi" w:hAnsiTheme="minorHAnsi"/>
          <w:color w:val="000000" w:themeColor="text1"/>
        </w:rPr>
        <w:t xml:space="preserve">to </w:t>
      </w:r>
      <w:r w:rsidR="00145454" w:rsidRPr="397C7A75">
        <w:rPr>
          <w:rFonts w:asciiTheme="minorHAnsi" w:hAnsiTheme="minorHAnsi"/>
          <w:color w:val="000000" w:themeColor="text1"/>
        </w:rPr>
        <w:t>how you plan to deliver value,</w:t>
      </w:r>
      <w:r w:rsidRPr="397C7A75">
        <w:rPr>
          <w:rFonts w:asciiTheme="minorHAnsi" w:hAnsiTheme="minorHAnsi"/>
          <w:color w:val="000000" w:themeColor="text1"/>
        </w:rPr>
        <w:t xml:space="preserve"> your project costing, </w:t>
      </w:r>
      <w:r w:rsidR="00145454" w:rsidRPr="397C7A75">
        <w:rPr>
          <w:rFonts w:asciiTheme="minorHAnsi" w:hAnsiTheme="minorHAnsi"/>
          <w:color w:val="000000" w:themeColor="text1"/>
        </w:rPr>
        <w:t>cost-effectiveness, and how your personnel inputs are priced.</w:t>
      </w:r>
      <w:r w:rsidR="009930D4" w:rsidRPr="397C7A75">
        <w:rPr>
          <w:rFonts w:asciiTheme="minorHAnsi" w:hAnsiTheme="minorHAnsi"/>
          <w:color w:val="000000" w:themeColor="text1"/>
        </w:rPr>
        <w:t xml:space="preserve"> </w:t>
      </w:r>
    </w:p>
    <w:p w14:paraId="04E8BE4F" w14:textId="6099A094" w:rsidR="009930D4" w:rsidRPr="00A97D2D" w:rsidRDefault="009930D4" w:rsidP="009930D4">
      <w:pPr>
        <w:autoSpaceDE w:val="0"/>
        <w:autoSpaceDN w:val="0"/>
        <w:adjustRightInd w:val="0"/>
        <w:spacing w:after="120" w:line="240" w:lineRule="auto"/>
        <w:rPr>
          <w:rFonts w:asciiTheme="minorHAnsi" w:hAnsiTheme="minorHAnsi" w:cstheme="minorHAnsi"/>
          <w:b/>
          <w:bCs/>
          <w:color w:val="000000"/>
          <w:sz w:val="24"/>
          <w:szCs w:val="24"/>
        </w:rPr>
      </w:pPr>
      <w:r w:rsidRPr="00A97D2D">
        <w:rPr>
          <w:rFonts w:asciiTheme="minorHAnsi" w:hAnsiTheme="minorHAnsi" w:cstheme="minorHAnsi"/>
          <w:b/>
          <w:bCs/>
          <w:color w:val="000000"/>
          <w:sz w:val="24"/>
          <w:szCs w:val="24"/>
        </w:rPr>
        <w:t>Review and Selection Process</w:t>
      </w:r>
      <w:r w:rsidR="00A97D2D">
        <w:rPr>
          <w:rFonts w:asciiTheme="minorHAnsi" w:hAnsiTheme="minorHAnsi" w:cstheme="minorHAnsi"/>
          <w:b/>
          <w:bCs/>
          <w:color w:val="000000"/>
          <w:sz w:val="24"/>
          <w:szCs w:val="24"/>
        </w:rPr>
        <w:t>:</w:t>
      </w:r>
    </w:p>
    <w:p w14:paraId="3C19D9ED" w14:textId="641A3359" w:rsidR="009D21CB" w:rsidRPr="009B27B5" w:rsidRDefault="009D21CB" w:rsidP="009D21CB">
      <w:pPr>
        <w:pStyle w:val="ListParagraph"/>
        <w:numPr>
          <w:ilvl w:val="0"/>
          <w:numId w:val="25"/>
        </w:numPr>
        <w:autoSpaceDE w:val="0"/>
        <w:autoSpaceDN w:val="0"/>
        <w:adjustRightInd w:val="0"/>
        <w:spacing w:after="120" w:line="240" w:lineRule="auto"/>
        <w:rPr>
          <w:rFonts w:asciiTheme="minorHAnsi" w:hAnsiTheme="minorHAnsi" w:cstheme="minorHAnsi"/>
          <w:color w:val="000000"/>
          <w:szCs w:val="24"/>
          <w:u w:val="single"/>
        </w:rPr>
      </w:pPr>
      <w:r>
        <w:rPr>
          <w:rFonts w:asciiTheme="minorHAnsi" w:hAnsiTheme="minorHAnsi"/>
          <w:color w:val="000000" w:themeColor="text1"/>
          <w:szCs w:val="24"/>
        </w:rPr>
        <w:t xml:space="preserve">Each application </w:t>
      </w:r>
      <w:r w:rsidRPr="68541E54">
        <w:rPr>
          <w:rFonts w:asciiTheme="minorHAnsi" w:hAnsiTheme="minorHAnsi"/>
          <w:color w:val="000000" w:themeColor="text1"/>
          <w:szCs w:val="24"/>
        </w:rPr>
        <w:t xml:space="preserve">will initially be reviewed against the </w:t>
      </w:r>
      <w:r>
        <w:rPr>
          <w:rFonts w:asciiTheme="minorHAnsi" w:hAnsiTheme="minorHAnsi"/>
          <w:color w:val="000000" w:themeColor="text1"/>
          <w:szCs w:val="24"/>
        </w:rPr>
        <w:t xml:space="preserve">organizational </w:t>
      </w:r>
      <w:r w:rsidRPr="68541E54">
        <w:rPr>
          <w:rFonts w:asciiTheme="minorHAnsi" w:hAnsiTheme="minorHAnsi"/>
          <w:color w:val="000000" w:themeColor="text1"/>
          <w:szCs w:val="24"/>
        </w:rPr>
        <w:t xml:space="preserve">eligibility criteria </w:t>
      </w:r>
      <w:r>
        <w:rPr>
          <w:rFonts w:asciiTheme="minorHAnsi" w:hAnsiTheme="minorHAnsi"/>
          <w:color w:val="000000" w:themeColor="text1"/>
          <w:szCs w:val="24"/>
        </w:rPr>
        <w:t>given above (</w:t>
      </w:r>
      <w:r w:rsidR="00F00CF4">
        <w:rPr>
          <w:rFonts w:asciiTheme="minorHAnsi" w:hAnsiTheme="minorHAnsi"/>
          <w:color w:val="000000" w:themeColor="text1"/>
          <w:szCs w:val="24"/>
        </w:rPr>
        <w:t>t</w:t>
      </w:r>
      <w:r>
        <w:rPr>
          <w:rFonts w:asciiTheme="minorHAnsi" w:hAnsiTheme="minorHAnsi"/>
          <w:color w:val="000000" w:themeColor="text1"/>
          <w:szCs w:val="24"/>
        </w:rPr>
        <w:t xml:space="preserve">his corresponds to the information provided in the </w:t>
      </w:r>
      <w:r w:rsidR="004B0C02">
        <w:rPr>
          <w:rFonts w:asciiTheme="minorHAnsi" w:hAnsiTheme="minorHAnsi"/>
          <w:color w:val="000000" w:themeColor="text1"/>
          <w:szCs w:val="24"/>
        </w:rPr>
        <w:t>A</w:t>
      </w:r>
      <w:r>
        <w:rPr>
          <w:rFonts w:asciiTheme="minorHAnsi" w:hAnsiTheme="minorHAnsi"/>
          <w:color w:val="000000" w:themeColor="text1"/>
          <w:szCs w:val="24"/>
        </w:rPr>
        <w:t xml:space="preserve">pplication </w:t>
      </w:r>
      <w:r w:rsidR="004B0C02">
        <w:rPr>
          <w:rFonts w:asciiTheme="minorHAnsi" w:hAnsiTheme="minorHAnsi"/>
          <w:color w:val="000000" w:themeColor="text1"/>
          <w:szCs w:val="24"/>
        </w:rPr>
        <w:t>F</w:t>
      </w:r>
      <w:r>
        <w:rPr>
          <w:rFonts w:asciiTheme="minorHAnsi" w:hAnsiTheme="minorHAnsi"/>
          <w:color w:val="000000" w:themeColor="text1"/>
          <w:szCs w:val="24"/>
        </w:rPr>
        <w:t xml:space="preserve">orm) </w:t>
      </w:r>
      <w:r w:rsidRPr="68541E54">
        <w:rPr>
          <w:rFonts w:asciiTheme="minorHAnsi" w:hAnsiTheme="minorHAnsi"/>
          <w:color w:val="000000" w:themeColor="text1"/>
          <w:szCs w:val="24"/>
        </w:rPr>
        <w:t xml:space="preserve">and screened for alignment with the thematic areas. All shortlisted </w:t>
      </w:r>
      <w:r>
        <w:rPr>
          <w:rFonts w:asciiTheme="minorHAnsi" w:hAnsiTheme="minorHAnsi"/>
          <w:color w:val="000000" w:themeColor="text1"/>
          <w:szCs w:val="24"/>
        </w:rPr>
        <w:t>applications</w:t>
      </w:r>
      <w:r w:rsidRPr="68541E54">
        <w:rPr>
          <w:rFonts w:asciiTheme="minorHAnsi" w:hAnsiTheme="minorHAnsi"/>
          <w:color w:val="000000" w:themeColor="text1"/>
          <w:szCs w:val="24"/>
        </w:rPr>
        <w:t xml:space="preserve"> found to be eligible will be forwarded to a Technical Evaluation Panel of experts.</w:t>
      </w:r>
    </w:p>
    <w:p w14:paraId="0761E6F6" w14:textId="1F4083B3" w:rsidR="009B27B5" w:rsidRPr="009B27B5" w:rsidRDefault="009B27B5" w:rsidP="009D21CB">
      <w:pPr>
        <w:pStyle w:val="ListParagraph"/>
        <w:numPr>
          <w:ilvl w:val="0"/>
          <w:numId w:val="25"/>
        </w:numPr>
        <w:autoSpaceDE w:val="0"/>
        <w:autoSpaceDN w:val="0"/>
        <w:adjustRightInd w:val="0"/>
        <w:spacing w:after="120" w:line="240" w:lineRule="auto"/>
        <w:rPr>
          <w:rFonts w:asciiTheme="minorHAnsi" w:hAnsiTheme="minorHAnsi" w:cstheme="minorHAnsi"/>
          <w:color w:val="000000"/>
          <w:szCs w:val="24"/>
          <w:u w:val="single"/>
        </w:rPr>
      </w:pPr>
      <w:r w:rsidRPr="68541E54">
        <w:rPr>
          <w:rFonts w:asciiTheme="minorHAnsi" w:hAnsiTheme="minorHAnsi"/>
          <w:color w:val="000000" w:themeColor="text1"/>
          <w:szCs w:val="24"/>
        </w:rPr>
        <w:t>The Technical Evaluation Panel will evaluate, score and rank the shortlisted applications</w:t>
      </w:r>
      <w:r>
        <w:rPr>
          <w:rFonts w:asciiTheme="minorHAnsi" w:hAnsiTheme="minorHAnsi"/>
          <w:color w:val="000000" w:themeColor="text1"/>
          <w:szCs w:val="24"/>
        </w:rPr>
        <w:t xml:space="preserve"> based on the Concept Note Evaluation Matrix given above.</w:t>
      </w:r>
      <w:r w:rsidRPr="68541E54">
        <w:rPr>
          <w:rFonts w:asciiTheme="minorHAnsi" w:hAnsiTheme="minorHAnsi"/>
          <w:color w:val="000000" w:themeColor="text1"/>
          <w:szCs w:val="24"/>
        </w:rPr>
        <w:t xml:space="preserve"> The </w:t>
      </w:r>
      <w:r w:rsidR="00AB0424" w:rsidRPr="68541E54">
        <w:rPr>
          <w:rFonts w:asciiTheme="minorHAnsi" w:hAnsiTheme="minorHAnsi"/>
          <w:color w:val="000000" w:themeColor="text1"/>
          <w:szCs w:val="24"/>
        </w:rPr>
        <w:t>highes</w:t>
      </w:r>
      <w:r w:rsidR="00AB0424">
        <w:rPr>
          <w:rFonts w:asciiTheme="minorHAnsi" w:hAnsiTheme="minorHAnsi"/>
          <w:color w:val="000000" w:themeColor="text1"/>
          <w:szCs w:val="24"/>
        </w:rPr>
        <w:t>t-ranking</w:t>
      </w:r>
      <w:r w:rsidRPr="68541E54">
        <w:rPr>
          <w:rFonts w:asciiTheme="minorHAnsi" w:hAnsiTheme="minorHAnsi"/>
          <w:color w:val="000000" w:themeColor="text1"/>
          <w:szCs w:val="24"/>
        </w:rPr>
        <w:t xml:space="preserve"> concept notes will be selected for funding.</w:t>
      </w:r>
    </w:p>
    <w:p w14:paraId="4BC02BAD" w14:textId="4F0FB226" w:rsidR="009B27B5" w:rsidRPr="009B27B5" w:rsidRDefault="009B27B5" w:rsidP="56611969">
      <w:pPr>
        <w:pStyle w:val="ListParagraph"/>
        <w:numPr>
          <w:ilvl w:val="0"/>
          <w:numId w:val="25"/>
        </w:numPr>
        <w:autoSpaceDE w:val="0"/>
        <w:autoSpaceDN w:val="0"/>
        <w:adjustRightInd w:val="0"/>
        <w:spacing w:after="120" w:line="240" w:lineRule="auto"/>
        <w:rPr>
          <w:rFonts w:asciiTheme="minorHAnsi" w:hAnsiTheme="minorHAnsi"/>
          <w:color w:val="000000"/>
          <w:u w:val="single"/>
        </w:rPr>
      </w:pPr>
      <w:r w:rsidRPr="56611969">
        <w:rPr>
          <w:rFonts w:asciiTheme="minorHAnsi" w:hAnsiTheme="minorHAnsi"/>
          <w:color w:val="000000" w:themeColor="text1"/>
        </w:rPr>
        <w:t xml:space="preserve">If your concept note is selected for an award, </w:t>
      </w:r>
      <w:r w:rsidR="3267A7C4" w:rsidRPr="56611969">
        <w:rPr>
          <w:rFonts w:asciiTheme="minorHAnsi" w:hAnsiTheme="minorHAnsi"/>
          <w:color w:val="000000" w:themeColor="text1"/>
        </w:rPr>
        <w:t xml:space="preserve">the </w:t>
      </w:r>
      <w:r w:rsidR="00C122AC" w:rsidRPr="56611969">
        <w:rPr>
          <w:rFonts w:asciiTheme="minorHAnsi" w:hAnsiTheme="minorHAnsi"/>
          <w:color w:val="000000" w:themeColor="text1"/>
        </w:rPr>
        <w:t>Foundation will</w:t>
      </w:r>
      <w:bookmarkStart w:id="2" w:name="_GoBack"/>
      <w:bookmarkEnd w:id="2"/>
      <w:r w:rsidRPr="56611969">
        <w:rPr>
          <w:rFonts w:asciiTheme="minorHAnsi" w:hAnsiTheme="minorHAnsi"/>
          <w:color w:val="000000" w:themeColor="text1"/>
        </w:rPr>
        <w:t xml:space="preserve"> invite representative</w:t>
      </w:r>
      <w:r w:rsidR="002862DB" w:rsidRPr="56611969">
        <w:rPr>
          <w:rFonts w:asciiTheme="minorHAnsi" w:hAnsiTheme="minorHAnsi"/>
          <w:color w:val="000000" w:themeColor="text1"/>
        </w:rPr>
        <w:t>s</w:t>
      </w:r>
      <w:r w:rsidRPr="56611969">
        <w:rPr>
          <w:rFonts w:asciiTheme="minorHAnsi" w:hAnsiTheme="minorHAnsi"/>
          <w:color w:val="000000" w:themeColor="text1"/>
        </w:rPr>
        <w:t xml:space="preserve"> from your organization (</w:t>
      </w:r>
      <w:r w:rsidR="002862DB" w:rsidRPr="56611969">
        <w:rPr>
          <w:rFonts w:asciiTheme="minorHAnsi" w:hAnsiTheme="minorHAnsi"/>
          <w:color w:val="000000" w:themeColor="text1"/>
        </w:rPr>
        <w:t xml:space="preserve">including </w:t>
      </w:r>
      <w:r w:rsidRPr="56611969">
        <w:rPr>
          <w:rFonts w:asciiTheme="minorHAnsi" w:hAnsiTheme="minorHAnsi"/>
          <w:color w:val="000000" w:themeColor="text1"/>
        </w:rPr>
        <w:t>the Team Lead) to attend a project development workshop. Apart from M&amp;E frameworks, reporting requirements and detailed budgeting, the workshop will also contain voluntary modules on developing a full-scale proposal.</w:t>
      </w:r>
    </w:p>
    <w:p w14:paraId="6C9C374D" w14:textId="3A66D587" w:rsidR="009B27B5" w:rsidRPr="009B27B5" w:rsidRDefault="009B27B5" w:rsidP="009D21CB">
      <w:pPr>
        <w:pStyle w:val="ListParagraph"/>
        <w:numPr>
          <w:ilvl w:val="0"/>
          <w:numId w:val="25"/>
        </w:numPr>
        <w:autoSpaceDE w:val="0"/>
        <w:autoSpaceDN w:val="0"/>
        <w:adjustRightInd w:val="0"/>
        <w:spacing w:after="120" w:line="240" w:lineRule="auto"/>
        <w:rPr>
          <w:rFonts w:asciiTheme="minorHAnsi" w:hAnsiTheme="minorHAnsi" w:cstheme="minorHAnsi"/>
          <w:color w:val="000000"/>
          <w:szCs w:val="24"/>
          <w:u w:val="single"/>
        </w:rPr>
      </w:pPr>
      <w:r w:rsidRPr="68541E54">
        <w:rPr>
          <w:rFonts w:asciiTheme="minorHAnsi" w:hAnsiTheme="minorHAnsi"/>
          <w:color w:val="000000" w:themeColor="text1"/>
          <w:szCs w:val="24"/>
        </w:rPr>
        <w:t>After the workshop all grantees will be required to submit a detailed project proposal.</w:t>
      </w:r>
    </w:p>
    <w:p w14:paraId="161A6B2C" w14:textId="7DEBCEF3" w:rsidR="009B27B5" w:rsidRPr="009B27B5" w:rsidRDefault="009B27B5" w:rsidP="009D21CB">
      <w:pPr>
        <w:pStyle w:val="ListParagraph"/>
        <w:numPr>
          <w:ilvl w:val="0"/>
          <w:numId w:val="25"/>
        </w:numPr>
        <w:autoSpaceDE w:val="0"/>
        <w:autoSpaceDN w:val="0"/>
        <w:adjustRightInd w:val="0"/>
        <w:spacing w:after="120" w:line="240" w:lineRule="auto"/>
        <w:rPr>
          <w:rFonts w:asciiTheme="minorHAnsi" w:hAnsiTheme="minorHAnsi" w:cstheme="minorHAnsi"/>
          <w:color w:val="000000"/>
          <w:szCs w:val="24"/>
          <w:u w:val="single"/>
        </w:rPr>
      </w:pPr>
      <w:r w:rsidRPr="68541E54">
        <w:rPr>
          <w:rFonts w:asciiTheme="minorHAnsi" w:hAnsiTheme="minorHAnsi"/>
          <w:color w:val="000000" w:themeColor="text1"/>
          <w:szCs w:val="24"/>
        </w:rPr>
        <w:t>Once the proposals are received, full scale due diligence and budget negotiations will be carried out and Letters of Grant will be issued immediately after.</w:t>
      </w:r>
    </w:p>
    <w:p w14:paraId="5A6F4C04" w14:textId="6036E35A" w:rsidR="009B27B5" w:rsidRPr="001D0173" w:rsidRDefault="009B27B5" w:rsidP="009D21CB">
      <w:pPr>
        <w:pStyle w:val="ListParagraph"/>
        <w:numPr>
          <w:ilvl w:val="0"/>
          <w:numId w:val="25"/>
        </w:numPr>
        <w:autoSpaceDE w:val="0"/>
        <w:autoSpaceDN w:val="0"/>
        <w:adjustRightInd w:val="0"/>
        <w:spacing w:after="120" w:line="240" w:lineRule="auto"/>
        <w:rPr>
          <w:rFonts w:asciiTheme="minorHAnsi" w:hAnsiTheme="minorHAnsi" w:cstheme="minorHAnsi"/>
          <w:color w:val="000000"/>
          <w:szCs w:val="24"/>
          <w:u w:val="single"/>
        </w:rPr>
      </w:pPr>
      <w:r>
        <w:rPr>
          <w:rFonts w:asciiTheme="minorHAnsi" w:hAnsiTheme="minorHAnsi"/>
          <w:color w:val="000000" w:themeColor="text1"/>
          <w:szCs w:val="24"/>
        </w:rPr>
        <w:lastRenderedPageBreak/>
        <w:t xml:space="preserve">All applicants will be sent a written response on the outcome of their application. The overall process will take an average of 2 to 3 months. </w:t>
      </w:r>
    </w:p>
    <w:p w14:paraId="34BCCD63" w14:textId="3745EA51" w:rsidR="001D0173" w:rsidRDefault="001D0173" w:rsidP="001D0173">
      <w:pPr>
        <w:autoSpaceDE w:val="0"/>
        <w:autoSpaceDN w:val="0"/>
        <w:adjustRightInd w:val="0"/>
        <w:spacing w:after="120" w:line="240" w:lineRule="auto"/>
        <w:rPr>
          <w:rFonts w:asciiTheme="minorHAnsi" w:hAnsiTheme="minorHAnsi" w:cstheme="minorHAnsi"/>
          <w:color w:val="000000"/>
          <w:szCs w:val="24"/>
          <w:u w:val="single"/>
        </w:rPr>
      </w:pPr>
    </w:p>
    <w:p w14:paraId="103AF6CD" w14:textId="2513ED95" w:rsidR="001D0173" w:rsidRPr="001D0173" w:rsidRDefault="001D0173" w:rsidP="001D0173">
      <w:pPr>
        <w:autoSpaceDE w:val="0"/>
        <w:autoSpaceDN w:val="0"/>
        <w:adjustRightInd w:val="0"/>
        <w:spacing w:after="120" w:line="240" w:lineRule="auto"/>
        <w:rPr>
          <w:rFonts w:asciiTheme="minorHAnsi" w:hAnsiTheme="minorHAnsi" w:cstheme="minorHAnsi"/>
          <w:b/>
          <w:bCs/>
          <w:color w:val="000000"/>
          <w:sz w:val="28"/>
          <w:szCs w:val="28"/>
        </w:rPr>
      </w:pPr>
      <w:r w:rsidRPr="001D0173">
        <w:rPr>
          <w:rFonts w:asciiTheme="minorHAnsi" w:hAnsiTheme="minorHAnsi" w:cstheme="minorHAnsi"/>
          <w:b/>
          <w:bCs/>
          <w:color w:val="000000"/>
          <w:sz w:val="28"/>
          <w:szCs w:val="28"/>
        </w:rPr>
        <w:t>ANNEXURES</w:t>
      </w:r>
    </w:p>
    <w:p w14:paraId="088E366A" w14:textId="269612E8" w:rsidR="001D0173" w:rsidRPr="00F00CF4" w:rsidRDefault="001D0173" w:rsidP="0D77B877">
      <w:pPr>
        <w:autoSpaceDE w:val="0"/>
        <w:autoSpaceDN w:val="0"/>
        <w:adjustRightInd w:val="0"/>
        <w:spacing w:after="120" w:line="240" w:lineRule="auto"/>
        <w:rPr>
          <w:rFonts w:asciiTheme="minorHAnsi" w:hAnsiTheme="minorHAnsi"/>
          <w:color w:val="000000"/>
          <w:sz w:val="24"/>
          <w:szCs w:val="24"/>
        </w:rPr>
      </w:pPr>
      <w:r w:rsidRPr="0D77B877">
        <w:rPr>
          <w:rFonts w:asciiTheme="minorHAnsi" w:hAnsiTheme="minorHAnsi"/>
          <w:color w:val="000000" w:themeColor="text1"/>
          <w:sz w:val="24"/>
          <w:szCs w:val="24"/>
        </w:rPr>
        <w:t xml:space="preserve">Annex 1: </w:t>
      </w:r>
      <w:r w:rsidR="6B0AC1FF" w:rsidRPr="0D77B877">
        <w:rPr>
          <w:rFonts w:asciiTheme="minorHAnsi" w:hAnsiTheme="minorHAnsi"/>
          <w:color w:val="000000" w:themeColor="text1"/>
          <w:sz w:val="24"/>
          <w:szCs w:val="24"/>
        </w:rPr>
        <w:t xml:space="preserve">Grant </w:t>
      </w:r>
      <w:r w:rsidRPr="0D77B877">
        <w:rPr>
          <w:rFonts w:asciiTheme="minorHAnsi" w:hAnsiTheme="minorHAnsi"/>
          <w:color w:val="000000" w:themeColor="text1"/>
          <w:sz w:val="24"/>
          <w:szCs w:val="24"/>
        </w:rPr>
        <w:t>Application Form</w:t>
      </w:r>
    </w:p>
    <w:p w14:paraId="181339B9" w14:textId="037AA902" w:rsidR="001D0173" w:rsidRPr="00F00CF4" w:rsidRDefault="001D0173" w:rsidP="001D0173">
      <w:pPr>
        <w:autoSpaceDE w:val="0"/>
        <w:autoSpaceDN w:val="0"/>
        <w:adjustRightInd w:val="0"/>
        <w:spacing w:after="120" w:line="240" w:lineRule="auto"/>
        <w:rPr>
          <w:rFonts w:asciiTheme="minorHAnsi" w:hAnsiTheme="minorHAnsi" w:cstheme="minorHAnsi"/>
          <w:color w:val="000000"/>
          <w:sz w:val="24"/>
          <w:szCs w:val="24"/>
        </w:rPr>
      </w:pPr>
      <w:r w:rsidRPr="00F00CF4">
        <w:rPr>
          <w:rFonts w:asciiTheme="minorHAnsi" w:hAnsiTheme="minorHAnsi" w:cstheme="minorHAnsi"/>
          <w:color w:val="000000"/>
          <w:sz w:val="24"/>
          <w:szCs w:val="24"/>
        </w:rPr>
        <w:t xml:space="preserve">Annex 2: </w:t>
      </w:r>
      <w:r w:rsidR="00B06F7F">
        <w:rPr>
          <w:rFonts w:asciiTheme="minorHAnsi" w:hAnsiTheme="minorHAnsi" w:cstheme="minorHAnsi"/>
          <w:color w:val="000000"/>
          <w:sz w:val="24"/>
          <w:szCs w:val="24"/>
        </w:rPr>
        <w:t xml:space="preserve">Project </w:t>
      </w:r>
      <w:r w:rsidRPr="00F00CF4">
        <w:rPr>
          <w:rFonts w:asciiTheme="minorHAnsi" w:hAnsiTheme="minorHAnsi" w:cstheme="minorHAnsi"/>
          <w:color w:val="000000"/>
          <w:sz w:val="24"/>
          <w:szCs w:val="24"/>
        </w:rPr>
        <w:t>Concept Note Template</w:t>
      </w:r>
    </w:p>
    <w:p w14:paraId="17D1F3D1" w14:textId="7A4DA57C" w:rsidR="00AB7598" w:rsidRDefault="001D0173" w:rsidP="4330D890">
      <w:pPr>
        <w:autoSpaceDE w:val="0"/>
        <w:autoSpaceDN w:val="0"/>
        <w:adjustRightInd w:val="0"/>
        <w:spacing w:after="120" w:line="240" w:lineRule="auto"/>
        <w:rPr>
          <w:rFonts w:asciiTheme="minorHAnsi" w:hAnsiTheme="minorHAnsi"/>
          <w:color w:val="000000" w:themeColor="text1"/>
          <w:sz w:val="24"/>
          <w:szCs w:val="24"/>
        </w:rPr>
      </w:pPr>
      <w:r w:rsidRPr="4330D890">
        <w:rPr>
          <w:rFonts w:asciiTheme="minorHAnsi" w:hAnsiTheme="minorHAnsi"/>
          <w:color w:val="000000" w:themeColor="text1"/>
          <w:sz w:val="24"/>
          <w:szCs w:val="24"/>
        </w:rPr>
        <w:t xml:space="preserve">Annex 3: </w:t>
      </w:r>
      <w:r w:rsidR="00B06F7F">
        <w:rPr>
          <w:rFonts w:asciiTheme="minorHAnsi" w:hAnsiTheme="minorHAnsi"/>
          <w:color w:val="000000" w:themeColor="text1"/>
          <w:sz w:val="24"/>
          <w:szCs w:val="24"/>
        </w:rPr>
        <w:t xml:space="preserve">Project </w:t>
      </w:r>
      <w:r w:rsidRPr="4330D890">
        <w:rPr>
          <w:rFonts w:asciiTheme="minorHAnsi" w:hAnsiTheme="minorHAnsi"/>
          <w:color w:val="000000" w:themeColor="text1"/>
          <w:sz w:val="24"/>
          <w:szCs w:val="24"/>
        </w:rPr>
        <w:t xml:space="preserve">Budget </w:t>
      </w:r>
      <w:r w:rsidR="7C8A828A" w:rsidRPr="4330D890">
        <w:rPr>
          <w:rFonts w:asciiTheme="minorHAnsi" w:hAnsiTheme="minorHAnsi"/>
          <w:color w:val="000000" w:themeColor="text1"/>
          <w:sz w:val="24"/>
          <w:szCs w:val="24"/>
        </w:rPr>
        <w:t>Template</w:t>
      </w:r>
      <w:bookmarkEnd w:id="0"/>
    </w:p>
    <w:sectPr w:rsidR="00AB759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5CB0A" w14:textId="77777777" w:rsidR="00963B95" w:rsidRDefault="00963B95" w:rsidP="009930D4">
      <w:pPr>
        <w:spacing w:after="0" w:line="240" w:lineRule="auto"/>
      </w:pPr>
      <w:r>
        <w:separator/>
      </w:r>
    </w:p>
  </w:endnote>
  <w:endnote w:type="continuationSeparator" w:id="0">
    <w:p w14:paraId="651B2625" w14:textId="77777777" w:rsidR="00963B95" w:rsidRDefault="00963B95" w:rsidP="009930D4">
      <w:pPr>
        <w:spacing w:after="0" w:line="240" w:lineRule="auto"/>
      </w:pPr>
      <w:r>
        <w:continuationSeparator/>
      </w:r>
    </w:p>
  </w:endnote>
  <w:endnote w:type="continuationNotice" w:id="1">
    <w:p w14:paraId="73AD1C9E" w14:textId="77777777" w:rsidR="00963B95" w:rsidRDefault="00963B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skoola Pota">
    <w:panose1 w:val="02020603050405030304"/>
    <w:charset w:val="00"/>
    <w:family w:val="swiss"/>
    <w:pitch w:val="variable"/>
    <w:sig w:usb0="00000003" w:usb1="00000000" w:usb2="00000200" w:usb3="00000000" w:csb0="00000001" w:csb1="00000000"/>
  </w:font>
  <w:font w:name="Univers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061493"/>
      <w:docPartObj>
        <w:docPartGallery w:val="Page Numbers (Bottom of Page)"/>
        <w:docPartUnique/>
      </w:docPartObj>
    </w:sdtPr>
    <w:sdtEndPr>
      <w:rPr>
        <w:color w:val="7F7F7F" w:themeColor="background1" w:themeShade="7F"/>
        <w:spacing w:val="60"/>
      </w:rPr>
    </w:sdtEndPr>
    <w:sdtContent>
      <w:p w14:paraId="065C2B4C" w14:textId="77777777" w:rsidR="00FF035F" w:rsidRDefault="00FF035F">
        <w:pPr>
          <w:pStyle w:val="Footer"/>
          <w:pBdr>
            <w:top w:val="single" w:sz="4" w:space="1" w:color="D9D9D9" w:themeColor="background1" w:themeShade="D9"/>
          </w:pBdr>
          <w:rPr>
            <w:b/>
            <w:bCs/>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b/>
            <w:bCs/>
            <w:noProof/>
          </w:rPr>
          <w:t>2</w:t>
        </w:r>
        <w:r>
          <w:rPr>
            <w:b/>
            <w:bCs/>
            <w:noProof/>
            <w:color w:val="2B579A"/>
            <w:shd w:val="clear" w:color="auto" w:fill="E6E6E6"/>
          </w:rPr>
          <w:fldChar w:fldCharType="end"/>
        </w:r>
        <w:r>
          <w:rPr>
            <w:b/>
            <w:bCs/>
          </w:rPr>
          <w:t xml:space="preserve"> | </w:t>
        </w:r>
        <w:r>
          <w:rPr>
            <w:color w:val="7F7F7F" w:themeColor="background1" w:themeShade="7F"/>
            <w:spacing w:val="60"/>
          </w:rPr>
          <w:t>Page</w:t>
        </w:r>
      </w:p>
    </w:sdtContent>
  </w:sdt>
  <w:p w14:paraId="45FB0818" w14:textId="77777777" w:rsidR="00FF035F" w:rsidRDefault="00FF0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64D9D" w14:textId="77777777" w:rsidR="00963B95" w:rsidRDefault="00963B95" w:rsidP="009930D4">
      <w:pPr>
        <w:spacing w:after="0" w:line="240" w:lineRule="auto"/>
      </w:pPr>
      <w:r>
        <w:separator/>
      </w:r>
    </w:p>
  </w:footnote>
  <w:footnote w:type="continuationSeparator" w:id="0">
    <w:p w14:paraId="38266923" w14:textId="77777777" w:rsidR="00963B95" w:rsidRDefault="00963B95" w:rsidP="009930D4">
      <w:pPr>
        <w:spacing w:after="0" w:line="240" w:lineRule="auto"/>
      </w:pPr>
      <w:r>
        <w:continuationSeparator/>
      </w:r>
    </w:p>
  </w:footnote>
  <w:footnote w:type="continuationNotice" w:id="1">
    <w:p w14:paraId="65298DD7" w14:textId="77777777" w:rsidR="00963B95" w:rsidRDefault="00963B95">
      <w:pPr>
        <w:spacing w:after="0" w:line="240" w:lineRule="auto"/>
      </w:pPr>
    </w:p>
  </w:footnote>
  <w:footnote w:id="2">
    <w:p w14:paraId="7953585C" w14:textId="1CD79727" w:rsidR="0059158B" w:rsidRDefault="0059158B">
      <w:pPr>
        <w:pStyle w:val="FootnoteText"/>
      </w:pPr>
      <w:r>
        <w:rPr>
          <w:rStyle w:val="FootnoteReference"/>
        </w:rPr>
        <w:footnoteRef/>
      </w:r>
      <w:r>
        <w:t xml:space="preserve"> </w:t>
      </w:r>
      <w:r w:rsidRPr="00FF035F">
        <w:rPr>
          <w:rFonts w:asciiTheme="minorHAnsi" w:hAnsiTheme="minorHAnsi" w:cstheme="minorHAnsi"/>
          <w:shd w:val="clear" w:color="auto" w:fill="FFFFFF"/>
        </w:rPr>
        <w:t>The Asia Foundation is a non</w:t>
      </w:r>
      <w:r>
        <w:rPr>
          <w:rFonts w:asciiTheme="minorHAnsi" w:hAnsiTheme="minorHAnsi" w:cstheme="minorHAnsi"/>
          <w:shd w:val="clear" w:color="auto" w:fill="FFFFFF"/>
        </w:rPr>
        <w:t>-</w:t>
      </w:r>
      <w:r w:rsidRPr="00FF035F">
        <w:rPr>
          <w:rFonts w:asciiTheme="minorHAnsi" w:hAnsiTheme="minorHAnsi" w:cstheme="minorHAnsi"/>
          <w:shd w:val="clear" w:color="auto" w:fill="FFFFFF"/>
        </w:rPr>
        <w:t xml:space="preserve">profit international development organisation committed to improving lives across a dynamic and developing Asia. </w:t>
      </w:r>
      <w:hyperlink r:id="rId1" w:history="1">
        <w:r w:rsidRPr="00FF035F">
          <w:rPr>
            <w:rStyle w:val="Hyperlink"/>
            <w:rFonts w:asciiTheme="minorHAnsi" w:hAnsiTheme="minorHAnsi" w:cstheme="minorHAnsi"/>
            <w:shd w:val="clear" w:color="auto" w:fill="FFFFFF"/>
          </w:rPr>
          <w:t>www.asiafoundation.org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3893"/>
    <w:multiLevelType w:val="hybridMultilevel"/>
    <w:tmpl w:val="47E6A8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0D570EC"/>
    <w:multiLevelType w:val="hybridMultilevel"/>
    <w:tmpl w:val="01268FC4"/>
    <w:lvl w:ilvl="0" w:tplc="B35E8F5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24D3C37"/>
    <w:multiLevelType w:val="hybridMultilevel"/>
    <w:tmpl w:val="9A02C1CA"/>
    <w:lvl w:ilvl="0" w:tplc="D3AAAD4A">
      <w:start w:val="1"/>
      <w:numFmt w:val="decimal"/>
      <w:lvlText w:val="%1."/>
      <w:lvlJc w:val="left"/>
      <w:pPr>
        <w:ind w:left="720" w:hanging="360"/>
      </w:pPr>
    </w:lvl>
    <w:lvl w:ilvl="1" w:tplc="7302757A">
      <w:start w:val="1"/>
      <w:numFmt w:val="lowerLetter"/>
      <w:lvlText w:val="%2."/>
      <w:lvlJc w:val="left"/>
      <w:pPr>
        <w:ind w:left="1440" w:hanging="360"/>
      </w:pPr>
    </w:lvl>
    <w:lvl w:ilvl="2" w:tplc="29169A16">
      <w:start w:val="1"/>
      <w:numFmt w:val="lowerRoman"/>
      <w:lvlText w:val="%3."/>
      <w:lvlJc w:val="right"/>
      <w:pPr>
        <w:ind w:left="2160" w:hanging="180"/>
      </w:pPr>
    </w:lvl>
    <w:lvl w:ilvl="3" w:tplc="BF7A3F10">
      <w:start w:val="1"/>
      <w:numFmt w:val="decimal"/>
      <w:lvlText w:val="%4."/>
      <w:lvlJc w:val="left"/>
      <w:pPr>
        <w:ind w:left="2880" w:hanging="360"/>
      </w:pPr>
    </w:lvl>
    <w:lvl w:ilvl="4" w:tplc="9BE05458">
      <w:start w:val="1"/>
      <w:numFmt w:val="lowerLetter"/>
      <w:lvlText w:val="%5."/>
      <w:lvlJc w:val="left"/>
      <w:pPr>
        <w:ind w:left="3600" w:hanging="360"/>
      </w:pPr>
    </w:lvl>
    <w:lvl w:ilvl="5" w:tplc="204435BC">
      <w:start w:val="1"/>
      <w:numFmt w:val="lowerRoman"/>
      <w:lvlText w:val="%6."/>
      <w:lvlJc w:val="right"/>
      <w:pPr>
        <w:ind w:left="4320" w:hanging="180"/>
      </w:pPr>
    </w:lvl>
    <w:lvl w:ilvl="6" w:tplc="E2E28E8A">
      <w:start w:val="1"/>
      <w:numFmt w:val="decimal"/>
      <w:lvlText w:val="%7."/>
      <w:lvlJc w:val="left"/>
      <w:pPr>
        <w:ind w:left="5040" w:hanging="360"/>
      </w:pPr>
    </w:lvl>
    <w:lvl w:ilvl="7" w:tplc="DAB84CF6">
      <w:start w:val="1"/>
      <w:numFmt w:val="lowerLetter"/>
      <w:lvlText w:val="%8."/>
      <w:lvlJc w:val="left"/>
      <w:pPr>
        <w:ind w:left="5760" w:hanging="360"/>
      </w:pPr>
    </w:lvl>
    <w:lvl w:ilvl="8" w:tplc="E722AB8E">
      <w:start w:val="1"/>
      <w:numFmt w:val="lowerRoman"/>
      <w:lvlText w:val="%9."/>
      <w:lvlJc w:val="right"/>
      <w:pPr>
        <w:ind w:left="6480" w:hanging="180"/>
      </w:pPr>
    </w:lvl>
  </w:abstractNum>
  <w:abstractNum w:abstractNumId="3" w15:restartNumberingAfterBreak="0">
    <w:nsid w:val="1E751A49"/>
    <w:multiLevelType w:val="hybridMultilevel"/>
    <w:tmpl w:val="41360F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0435796"/>
    <w:multiLevelType w:val="hybridMultilevel"/>
    <w:tmpl w:val="998C171C"/>
    <w:lvl w:ilvl="0" w:tplc="C95AF632">
      <w:start w:val="1"/>
      <w:numFmt w:val="decimal"/>
      <w:lvlText w:val="%1."/>
      <w:lvlJc w:val="left"/>
      <w:pPr>
        <w:ind w:left="720" w:hanging="360"/>
      </w:pPr>
      <w:rPr>
        <w:rFonts w:ascii="Times New Roman" w:eastAsiaTheme="minorHAnsi" w:hAnsi="Times New Roman" w:cs="Times New Roman"/>
        <w:b w:val="0"/>
      </w:rPr>
    </w:lvl>
    <w:lvl w:ilvl="1" w:tplc="40090001">
      <w:start w:val="1"/>
      <w:numFmt w:val="bullet"/>
      <w:lvlText w:val=""/>
      <w:lvlJc w:val="left"/>
      <w:pPr>
        <w:ind w:left="1440" w:hanging="360"/>
      </w:pPr>
      <w:rPr>
        <w:rFonts w:ascii="Symbol" w:hAnsi="Symbol" w:hint="default"/>
      </w:rPr>
    </w:lvl>
    <w:lvl w:ilvl="2" w:tplc="BA667EB2">
      <w:start w:val="1"/>
      <w:numFmt w:val="upperLetter"/>
      <w:lvlText w:val="%3)"/>
      <w:lvlJc w:val="left"/>
      <w:pPr>
        <w:ind w:left="2340" w:hanging="360"/>
      </w:pPr>
      <w:rPr>
        <w:rFonts w:hint="default"/>
      </w:rPr>
    </w:lvl>
    <w:lvl w:ilvl="3" w:tplc="F1CA7DB4">
      <w:start w:val="1"/>
      <w:numFmt w:val="upperLetter"/>
      <w:lvlText w:val="%4."/>
      <w:lvlJc w:val="left"/>
      <w:pPr>
        <w:ind w:left="2880" w:hanging="360"/>
      </w:pPr>
      <w:rPr>
        <w:rFonts w:ascii="Arial" w:hAnsi="Arial" w:cs="Arial" w:hint="default"/>
        <w:sz w:val="24"/>
        <w:szCs w:val="24"/>
      </w:r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6D3708"/>
    <w:multiLevelType w:val="hybridMultilevel"/>
    <w:tmpl w:val="D228F6B8"/>
    <w:lvl w:ilvl="0" w:tplc="04090001">
      <w:start w:val="1"/>
      <w:numFmt w:val="bullet"/>
      <w:lvlText w:val=""/>
      <w:lvlJc w:val="left"/>
      <w:pPr>
        <w:ind w:left="720" w:hanging="360"/>
      </w:pPr>
      <w:rPr>
        <w:rFonts w:ascii="Symbol" w:hAnsi="Symbo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97C2869"/>
    <w:multiLevelType w:val="hybridMultilevel"/>
    <w:tmpl w:val="D6448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955BA"/>
    <w:multiLevelType w:val="hybridMultilevel"/>
    <w:tmpl w:val="EE0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C2069"/>
    <w:multiLevelType w:val="hybridMultilevel"/>
    <w:tmpl w:val="2578D668"/>
    <w:lvl w:ilvl="0" w:tplc="0160FAB6">
      <w:start w:val="1"/>
      <w:numFmt w:val="bullet"/>
      <w:lvlText w:val=""/>
      <w:lvlJc w:val="left"/>
      <w:pPr>
        <w:ind w:left="720" w:hanging="360"/>
      </w:pPr>
      <w:rPr>
        <w:rFonts w:ascii="Symbol" w:hAnsi="Symbol" w:hint="default"/>
      </w:rPr>
    </w:lvl>
    <w:lvl w:ilvl="1" w:tplc="C3DC52C2">
      <w:start w:val="1"/>
      <w:numFmt w:val="bullet"/>
      <w:lvlText w:val="o"/>
      <w:lvlJc w:val="left"/>
      <w:pPr>
        <w:ind w:left="1440" w:hanging="360"/>
      </w:pPr>
      <w:rPr>
        <w:rFonts w:ascii="Courier New" w:hAnsi="Courier New" w:hint="default"/>
      </w:rPr>
    </w:lvl>
    <w:lvl w:ilvl="2" w:tplc="38B01C3C">
      <w:start w:val="1"/>
      <w:numFmt w:val="bullet"/>
      <w:lvlText w:val=""/>
      <w:lvlJc w:val="left"/>
      <w:pPr>
        <w:ind w:left="2160" w:hanging="360"/>
      </w:pPr>
      <w:rPr>
        <w:rFonts w:ascii="Wingdings" w:hAnsi="Wingdings" w:hint="default"/>
      </w:rPr>
    </w:lvl>
    <w:lvl w:ilvl="3" w:tplc="766A2080">
      <w:start w:val="1"/>
      <w:numFmt w:val="bullet"/>
      <w:lvlText w:val=""/>
      <w:lvlJc w:val="left"/>
      <w:pPr>
        <w:ind w:left="2880" w:hanging="360"/>
      </w:pPr>
      <w:rPr>
        <w:rFonts w:ascii="Symbol" w:hAnsi="Symbol" w:hint="default"/>
      </w:rPr>
    </w:lvl>
    <w:lvl w:ilvl="4" w:tplc="1604EEDC">
      <w:start w:val="1"/>
      <w:numFmt w:val="bullet"/>
      <w:lvlText w:val="o"/>
      <w:lvlJc w:val="left"/>
      <w:pPr>
        <w:ind w:left="3600" w:hanging="360"/>
      </w:pPr>
      <w:rPr>
        <w:rFonts w:ascii="Courier New" w:hAnsi="Courier New" w:hint="default"/>
      </w:rPr>
    </w:lvl>
    <w:lvl w:ilvl="5" w:tplc="038A11F4">
      <w:start w:val="1"/>
      <w:numFmt w:val="bullet"/>
      <w:lvlText w:val=""/>
      <w:lvlJc w:val="left"/>
      <w:pPr>
        <w:ind w:left="4320" w:hanging="360"/>
      </w:pPr>
      <w:rPr>
        <w:rFonts w:ascii="Wingdings" w:hAnsi="Wingdings" w:hint="default"/>
      </w:rPr>
    </w:lvl>
    <w:lvl w:ilvl="6" w:tplc="16E21C04">
      <w:start w:val="1"/>
      <w:numFmt w:val="bullet"/>
      <w:lvlText w:val=""/>
      <w:lvlJc w:val="left"/>
      <w:pPr>
        <w:ind w:left="5040" w:hanging="360"/>
      </w:pPr>
      <w:rPr>
        <w:rFonts w:ascii="Symbol" w:hAnsi="Symbol" w:hint="default"/>
      </w:rPr>
    </w:lvl>
    <w:lvl w:ilvl="7" w:tplc="4E6841B0">
      <w:start w:val="1"/>
      <w:numFmt w:val="bullet"/>
      <w:lvlText w:val="o"/>
      <w:lvlJc w:val="left"/>
      <w:pPr>
        <w:ind w:left="5760" w:hanging="360"/>
      </w:pPr>
      <w:rPr>
        <w:rFonts w:ascii="Courier New" w:hAnsi="Courier New" w:hint="default"/>
      </w:rPr>
    </w:lvl>
    <w:lvl w:ilvl="8" w:tplc="49B03414">
      <w:start w:val="1"/>
      <w:numFmt w:val="bullet"/>
      <w:lvlText w:val=""/>
      <w:lvlJc w:val="left"/>
      <w:pPr>
        <w:ind w:left="6480" w:hanging="360"/>
      </w:pPr>
      <w:rPr>
        <w:rFonts w:ascii="Wingdings" w:hAnsi="Wingdings" w:hint="default"/>
      </w:rPr>
    </w:lvl>
  </w:abstractNum>
  <w:abstractNum w:abstractNumId="9" w15:restartNumberingAfterBreak="0">
    <w:nsid w:val="4E2107AD"/>
    <w:multiLevelType w:val="hybridMultilevel"/>
    <w:tmpl w:val="969AF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4C7F1F"/>
    <w:multiLevelType w:val="hybridMultilevel"/>
    <w:tmpl w:val="5E08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93191"/>
    <w:multiLevelType w:val="hybridMultilevel"/>
    <w:tmpl w:val="308A8A5C"/>
    <w:lvl w:ilvl="0" w:tplc="6B4CC602">
      <w:start w:val="1"/>
      <w:numFmt w:val="decimal"/>
      <w:lvlText w:val="%1."/>
      <w:lvlJc w:val="left"/>
      <w:pPr>
        <w:ind w:left="720" w:hanging="360"/>
      </w:pPr>
      <w:rPr>
        <w:rFonts w:ascii="Arial" w:eastAsiaTheme="minorHAnsi" w:hAnsi="Arial" w:cs="Arial"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F0F0AAC"/>
    <w:multiLevelType w:val="hybridMultilevel"/>
    <w:tmpl w:val="20F0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E3F49"/>
    <w:multiLevelType w:val="hybridMultilevel"/>
    <w:tmpl w:val="406E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97785"/>
    <w:multiLevelType w:val="hybridMultilevel"/>
    <w:tmpl w:val="07021C44"/>
    <w:lvl w:ilvl="0" w:tplc="C95AF632">
      <w:start w:val="1"/>
      <w:numFmt w:val="decimal"/>
      <w:lvlText w:val="%1."/>
      <w:lvlJc w:val="left"/>
      <w:pPr>
        <w:ind w:left="720" w:hanging="360"/>
      </w:pPr>
      <w:rPr>
        <w:rFonts w:ascii="Times New Roman" w:eastAsiaTheme="minorHAnsi"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BA667EB2">
      <w:start w:val="1"/>
      <w:numFmt w:val="upperLetter"/>
      <w:lvlText w:val="%3)"/>
      <w:lvlJc w:val="left"/>
      <w:pPr>
        <w:ind w:left="2340" w:hanging="360"/>
      </w:pPr>
      <w:rPr>
        <w:rFonts w:hint="default"/>
      </w:rPr>
    </w:lvl>
    <w:lvl w:ilvl="3" w:tplc="F1CA7DB4">
      <w:start w:val="1"/>
      <w:numFmt w:val="upperLetter"/>
      <w:lvlText w:val="%4."/>
      <w:lvlJc w:val="left"/>
      <w:pPr>
        <w:ind w:left="2880" w:hanging="360"/>
      </w:pPr>
      <w:rPr>
        <w:rFonts w:ascii="Arial" w:hAnsi="Arial" w:cs="Arial" w:hint="default"/>
        <w:sz w:val="24"/>
        <w:szCs w:val="24"/>
      </w:r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45842ED"/>
    <w:multiLevelType w:val="hybridMultilevel"/>
    <w:tmpl w:val="7DB4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B1DFD"/>
    <w:multiLevelType w:val="hybridMultilevel"/>
    <w:tmpl w:val="409A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9102B"/>
    <w:multiLevelType w:val="hybridMultilevel"/>
    <w:tmpl w:val="9B4E6F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8304FEE"/>
    <w:multiLevelType w:val="hybridMultilevel"/>
    <w:tmpl w:val="59F0DB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6926151A"/>
    <w:multiLevelType w:val="hybridMultilevel"/>
    <w:tmpl w:val="56DA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A6991"/>
    <w:multiLevelType w:val="hybridMultilevel"/>
    <w:tmpl w:val="79D67B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B4A3E00"/>
    <w:multiLevelType w:val="hybridMultilevel"/>
    <w:tmpl w:val="E5C671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BB67BB8"/>
    <w:multiLevelType w:val="hybridMultilevel"/>
    <w:tmpl w:val="1DCA2B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2A56FF8"/>
    <w:multiLevelType w:val="hybridMultilevel"/>
    <w:tmpl w:val="FFFFFFFF"/>
    <w:lvl w:ilvl="0" w:tplc="B4ACDBC4">
      <w:start w:val="1"/>
      <w:numFmt w:val="bullet"/>
      <w:lvlText w:val=""/>
      <w:lvlJc w:val="left"/>
      <w:pPr>
        <w:ind w:left="720" w:hanging="360"/>
      </w:pPr>
      <w:rPr>
        <w:rFonts w:ascii="Symbol" w:hAnsi="Symbol" w:hint="default"/>
      </w:rPr>
    </w:lvl>
    <w:lvl w:ilvl="1" w:tplc="B2561B8A">
      <w:start w:val="1"/>
      <w:numFmt w:val="bullet"/>
      <w:lvlText w:val="o"/>
      <w:lvlJc w:val="left"/>
      <w:pPr>
        <w:ind w:left="1440" w:hanging="360"/>
      </w:pPr>
      <w:rPr>
        <w:rFonts w:ascii="Courier New" w:hAnsi="Courier New" w:hint="default"/>
      </w:rPr>
    </w:lvl>
    <w:lvl w:ilvl="2" w:tplc="BF780DA2">
      <w:start w:val="1"/>
      <w:numFmt w:val="bullet"/>
      <w:lvlText w:val=""/>
      <w:lvlJc w:val="left"/>
      <w:pPr>
        <w:ind w:left="2160" w:hanging="360"/>
      </w:pPr>
      <w:rPr>
        <w:rFonts w:ascii="Wingdings" w:hAnsi="Wingdings" w:hint="default"/>
      </w:rPr>
    </w:lvl>
    <w:lvl w:ilvl="3" w:tplc="64A4631C">
      <w:start w:val="1"/>
      <w:numFmt w:val="bullet"/>
      <w:lvlText w:val=""/>
      <w:lvlJc w:val="left"/>
      <w:pPr>
        <w:ind w:left="2880" w:hanging="360"/>
      </w:pPr>
      <w:rPr>
        <w:rFonts w:ascii="Symbol" w:hAnsi="Symbol" w:hint="default"/>
      </w:rPr>
    </w:lvl>
    <w:lvl w:ilvl="4" w:tplc="A2A03E30">
      <w:start w:val="1"/>
      <w:numFmt w:val="bullet"/>
      <w:lvlText w:val="o"/>
      <w:lvlJc w:val="left"/>
      <w:pPr>
        <w:ind w:left="3600" w:hanging="360"/>
      </w:pPr>
      <w:rPr>
        <w:rFonts w:ascii="Courier New" w:hAnsi="Courier New" w:hint="default"/>
      </w:rPr>
    </w:lvl>
    <w:lvl w:ilvl="5" w:tplc="28189FC0">
      <w:start w:val="1"/>
      <w:numFmt w:val="bullet"/>
      <w:lvlText w:val=""/>
      <w:lvlJc w:val="left"/>
      <w:pPr>
        <w:ind w:left="4320" w:hanging="360"/>
      </w:pPr>
      <w:rPr>
        <w:rFonts w:ascii="Wingdings" w:hAnsi="Wingdings" w:hint="default"/>
      </w:rPr>
    </w:lvl>
    <w:lvl w:ilvl="6" w:tplc="32DEE4EE">
      <w:start w:val="1"/>
      <w:numFmt w:val="bullet"/>
      <w:lvlText w:val=""/>
      <w:lvlJc w:val="left"/>
      <w:pPr>
        <w:ind w:left="5040" w:hanging="360"/>
      </w:pPr>
      <w:rPr>
        <w:rFonts w:ascii="Symbol" w:hAnsi="Symbol" w:hint="default"/>
      </w:rPr>
    </w:lvl>
    <w:lvl w:ilvl="7" w:tplc="3BDCB190">
      <w:start w:val="1"/>
      <w:numFmt w:val="bullet"/>
      <w:lvlText w:val="o"/>
      <w:lvlJc w:val="left"/>
      <w:pPr>
        <w:ind w:left="5760" w:hanging="360"/>
      </w:pPr>
      <w:rPr>
        <w:rFonts w:ascii="Courier New" w:hAnsi="Courier New" w:hint="default"/>
      </w:rPr>
    </w:lvl>
    <w:lvl w:ilvl="8" w:tplc="50183A94">
      <w:start w:val="1"/>
      <w:numFmt w:val="bullet"/>
      <w:lvlText w:val=""/>
      <w:lvlJc w:val="left"/>
      <w:pPr>
        <w:ind w:left="6480" w:hanging="360"/>
      </w:pPr>
      <w:rPr>
        <w:rFonts w:ascii="Wingdings" w:hAnsi="Wingdings" w:hint="default"/>
      </w:rPr>
    </w:lvl>
  </w:abstractNum>
  <w:abstractNum w:abstractNumId="24" w15:restartNumberingAfterBreak="0">
    <w:nsid w:val="741E7050"/>
    <w:multiLevelType w:val="hybridMultilevel"/>
    <w:tmpl w:val="603AF3DA"/>
    <w:lvl w:ilvl="0" w:tplc="089478A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F6B00F5"/>
    <w:multiLevelType w:val="hybridMultilevel"/>
    <w:tmpl w:val="E0FCD6CA"/>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6501F"/>
    <w:multiLevelType w:val="hybridMultilevel"/>
    <w:tmpl w:val="F362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0"/>
  </w:num>
  <w:num w:numId="4">
    <w:abstractNumId w:val="4"/>
  </w:num>
  <w:num w:numId="5">
    <w:abstractNumId w:val="11"/>
  </w:num>
  <w:num w:numId="6">
    <w:abstractNumId w:val="24"/>
  </w:num>
  <w:num w:numId="7">
    <w:abstractNumId w:val="1"/>
  </w:num>
  <w:num w:numId="8">
    <w:abstractNumId w:val="21"/>
  </w:num>
  <w:num w:numId="9">
    <w:abstractNumId w:val="17"/>
  </w:num>
  <w:num w:numId="10">
    <w:abstractNumId w:val="3"/>
  </w:num>
  <w:num w:numId="11">
    <w:abstractNumId w:val="22"/>
  </w:num>
  <w:num w:numId="12">
    <w:abstractNumId w:val="0"/>
  </w:num>
  <w:num w:numId="13">
    <w:abstractNumId w:val="18"/>
  </w:num>
  <w:num w:numId="14">
    <w:abstractNumId w:val="9"/>
  </w:num>
  <w:num w:numId="15">
    <w:abstractNumId w:val="6"/>
  </w:num>
  <w:num w:numId="16">
    <w:abstractNumId w:val="10"/>
  </w:num>
  <w:num w:numId="17">
    <w:abstractNumId w:val="25"/>
  </w:num>
  <w:num w:numId="18">
    <w:abstractNumId w:val="5"/>
  </w:num>
  <w:num w:numId="19">
    <w:abstractNumId w:val="19"/>
  </w:num>
  <w:num w:numId="20">
    <w:abstractNumId w:val="15"/>
  </w:num>
  <w:num w:numId="21">
    <w:abstractNumId w:val="26"/>
  </w:num>
  <w:num w:numId="22">
    <w:abstractNumId w:val="16"/>
  </w:num>
  <w:num w:numId="23">
    <w:abstractNumId w:val="13"/>
  </w:num>
  <w:num w:numId="24">
    <w:abstractNumId w:val="12"/>
  </w:num>
  <w:num w:numId="25">
    <w:abstractNumId w:val="7"/>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D4"/>
    <w:rsid w:val="00034E49"/>
    <w:rsid w:val="00042A33"/>
    <w:rsid w:val="00053845"/>
    <w:rsid w:val="00057637"/>
    <w:rsid w:val="00073FE5"/>
    <w:rsid w:val="000D23C1"/>
    <w:rsid w:val="001245AC"/>
    <w:rsid w:val="00133DDB"/>
    <w:rsid w:val="00145454"/>
    <w:rsid w:val="001816D3"/>
    <w:rsid w:val="00187D1E"/>
    <w:rsid w:val="001B3730"/>
    <w:rsid w:val="001B5286"/>
    <w:rsid w:val="001D0173"/>
    <w:rsid w:val="001D71A5"/>
    <w:rsid w:val="001E19FB"/>
    <w:rsid w:val="001F14F6"/>
    <w:rsid w:val="00235A62"/>
    <w:rsid w:val="002412B0"/>
    <w:rsid w:val="00282F25"/>
    <w:rsid w:val="002862DB"/>
    <w:rsid w:val="002926C1"/>
    <w:rsid w:val="00293482"/>
    <w:rsid w:val="002A43C9"/>
    <w:rsid w:val="002B3880"/>
    <w:rsid w:val="002C2A31"/>
    <w:rsid w:val="002D2696"/>
    <w:rsid w:val="002D29EB"/>
    <w:rsid w:val="002F3DE4"/>
    <w:rsid w:val="003617F5"/>
    <w:rsid w:val="003842F5"/>
    <w:rsid w:val="003B4016"/>
    <w:rsid w:val="003E3FD1"/>
    <w:rsid w:val="003F41D1"/>
    <w:rsid w:val="004003D7"/>
    <w:rsid w:val="004215A8"/>
    <w:rsid w:val="0042364C"/>
    <w:rsid w:val="00433CE7"/>
    <w:rsid w:val="00447330"/>
    <w:rsid w:val="004681BC"/>
    <w:rsid w:val="004B0C02"/>
    <w:rsid w:val="004D2013"/>
    <w:rsid w:val="004D3A0D"/>
    <w:rsid w:val="00527105"/>
    <w:rsid w:val="005272F6"/>
    <w:rsid w:val="00534A15"/>
    <w:rsid w:val="00556C28"/>
    <w:rsid w:val="00561234"/>
    <w:rsid w:val="00574529"/>
    <w:rsid w:val="00576D49"/>
    <w:rsid w:val="00576E25"/>
    <w:rsid w:val="005873EE"/>
    <w:rsid w:val="0059158B"/>
    <w:rsid w:val="005B0E48"/>
    <w:rsid w:val="005B4068"/>
    <w:rsid w:val="005D3AA1"/>
    <w:rsid w:val="005D7740"/>
    <w:rsid w:val="005E71DD"/>
    <w:rsid w:val="005F42B5"/>
    <w:rsid w:val="00605533"/>
    <w:rsid w:val="006431EE"/>
    <w:rsid w:val="006452F6"/>
    <w:rsid w:val="00645718"/>
    <w:rsid w:val="006611F4"/>
    <w:rsid w:val="006B27D7"/>
    <w:rsid w:val="006D59BC"/>
    <w:rsid w:val="00700E6E"/>
    <w:rsid w:val="007233A4"/>
    <w:rsid w:val="0077020B"/>
    <w:rsid w:val="00776453"/>
    <w:rsid w:val="007931C9"/>
    <w:rsid w:val="007D3AFE"/>
    <w:rsid w:val="007E347F"/>
    <w:rsid w:val="0080073E"/>
    <w:rsid w:val="00815C6A"/>
    <w:rsid w:val="008215A3"/>
    <w:rsid w:val="00842A46"/>
    <w:rsid w:val="00845B36"/>
    <w:rsid w:val="0089426F"/>
    <w:rsid w:val="008B0B46"/>
    <w:rsid w:val="008B5926"/>
    <w:rsid w:val="008C0EDC"/>
    <w:rsid w:val="008C7877"/>
    <w:rsid w:val="008F0D14"/>
    <w:rsid w:val="009504B4"/>
    <w:rsid w:val="00963B95"/>
    <w:rsid w:val="00980F60"/>
    <w:rsid w:val="00991B8C"/>
    <w:rsid w:val="009930D4"/>
    <w:rsid w:val="009A7ABC"/>
    <w:rsid w:val="009B27B5"/>
    <w:rsid w:val="009D21CB"/>
    <w:rsid w:val="00A1017F"/>
    <w:rsid w:val="00A306A4"/>
    <w:rsid w:val="00A448A1"/>
    <w:rsid w:val="00A65667"/>
    <w:rsid w:val="00A844FB"/>
    <w:rsid w:val="00A97D2D"/>
    <w:rsid w:val="00AB0424"/>
    <w:rsid w:val="00AB236C"/>
    <w:rsid w:val="00AB7598"/>
    <w:rsid w:val="00AC14E7"/>
    <w:rsid w:val="00AC4BAD"/>
    <w:rsid w:val="00AD352F"/>
    <w:rsid w:val="00AF1518"/>
    <w:rsid w:val="00AF3480"/>
    <w:rsid w:val="00B05E6D"/>
    <w:rsid w:val="00B06F7F"/>
    <w:rsid w:val="00B07C45"/>
    <w:rsid w:val="00B12705"/>
    <w:rsid w:val="00B20BB1"/>
    <w:rsid w:val="00B21F43"/>
    <w:rsid w:val="00B30DF2"/>
    <w:rsid w:val="00B84992"/>
    <w:rsid w:val="00BB7658"/>
    <w:rsid w:val="00C122AC"/>
    <w:rsid w:val="00C244DE"/>
    <w:rsid w:val="00C36E7E"/>
    <w:rsid w:val="00C56F56"/>
    <w:rsid w:val="00C64A14"/>
    <w:rsid w:val="00C94825"/>
    <w:rsid w:val="00CB49A9"/>
    <w:rsid w:val="00CB6FFF"/>
    <w:rsid w:val="00CC056D"/>
    <w:rsid w:val="00CD17B5"/>
    <w:rsid w:val="00CE0380"/>
    <w:rsid w:val="00CE2071"/>
    <w:rsid w:val="00D10E02"/>
    <w:rsid w:val="00D24585"/>
    <w:rsid w:val="00D75AE3"/>
    <w:rsid w:val="00DA0A96"/>
    <w:rsid w:val="00DA54FD"/>
    <w:rsid w:val="00DC6A88"/>
    <w:rsid w:val="00DE0040"/>
    <w:rsid w:val="00E13CA2"/>
    <w:rsid w:val="00E379BC"/>
    <w:rsid w:val="00E5708F"/>
    <w:rsid w:val="00E62781"/>
    <w:rsid w:val="00E71490"/>
    <w:rsid w:val="00EA3C16"/>
    <w:rsid w:val="00EB2806"/>
    <w:rsid w:val="00EB46CF"/>
    <w:rsid w:val="00ED26E8"/>
    <w:rsid w:val="00F00CF4"/>
    <w:rsid w:val="00F05D21"/>
    <w:rsid w:val="00F643E7"/>
    <w:rsid w:val="00F7310D"/>
    <w:rsid w:val="00F77EF0"/>
    <w:rsid w:val="00F81B16"/>
    <w:rsid w:val="00F885BF"/>
    <w:rsid w:val="00FA7E1B"/>
    <w:rsid w:val="00FE6ED7"/>
    <w:rsid w:val="00FF035F"/>
    <w:rsid w:val="01524744"/>
    <w:rsid w:val="016CB93A"/>
    <w:rsid w:val="01D21216"/>
    <w:rsid w:val="028EE678"/>
    <w:rsid w:val="02D03CB6"/>
    <w:rsid w:val="02FA6440"/>
    <w:rsid w:val="02FB8542"/>
    <w:rsid w:val="03077E98"/>
    <w:rsid w:val="035802EA"/>
    <w:rsid w:val="039C77EE"/>
    <w:rsid w:val="03E6C277"/>
    <w:rsid w:val="040C9EB7"/>
    <w:rsid w:val="041593EA"/>
    <w:rsid w:val="044209EF"/>
    <w:rsid w:val="04BE4F26"/>
    <w:rsid w:val="0504F478"/>
    <w:rsid w:val="05F35512"/>
    <w:rsid w:val="06AA133F"/>
    <w:rsid w:val="06C2C448"/>
    <w:rsid w:val="07BD7FE1"/>
    <w:rsid w:val="07BDE583"/>
    <w:rsid w:val="07F903BD"/>
    <w:rsid w:val="087EF159"/>
    <w:rsid w:val="08914828"/>
    <w:rsid w:val="0956920A"/>
    <w:rsid w:val="098FB5D2"/>
    <w:rsid w:val="09966323"/>
    <w:rsid w:val="09C47DE3"/>
    <w:rsid w:val="09C4E653"/>
    <w:rsid w:val="0A5A45A6"/>
    <w:rsid w:val="0A8ACDAE"/>
    <w:rsid w:val="0AA48549"/>
    <w:rsid w:val="0B44CE69"/>
    <w:rsid w:val="0B493036"/>
    <w:rsid w:val="0CBF5666"/>
    <w:rsid w:val="0CC09873"/>
    <w:rsid w:val="0D4526C2"/>
    <w:rsid w:val="0D6B9E84"/>
    <w:rsid w:val="0D77B877"/>
    <w:rsid w:val="0D8845DA"/>
    <w:rsid w:val="0E08A750"/>
    <w:rsid w:val="0E1F1AB4"/>
    <w:rsid w:val="0E49984B"/>
    <w:rsid w:val="0E8825F7"/>
    <w:rsid w:val="0EDE8612"/>
    <w:rsid w:val="0EF2E9F2"/>
    <w:rsid w:val="0EF975B7"/>
    <w:rsid w:val="0F4998CF"/>
    <w:rsid w:val="0FDFF632"/>
    <w:rsid w:val="0FF4B8B6"/>
    <w:rsid w:val="105D2F61"/>
    <w:rsid w:val="1094DD3B"/>
    <w:rsid w:val="1095CB9B"/>
    <w:rsid w:val="10B1837C"/>
    <w:rsid w:val="10C88F2B"/>
    <w:rsid w:val="10DEFCDC"/>
    <w:rsid w:val="1155239A"/>
    <w:rsid w:val="11CC13A3"/>
    <w:rsid w:val="11FA16F9"/>
    <w:rsid w:val="12206869"/>
    <w:rsid w:val="132A7CAA"/>
    <w:rsid w:val="13C62429"/>
    <w:rsid w:val="143DFD78"/>
    <w:rsid w:val="14404A59"/>
    <w:rsid w:val="14CD5A20"/>
    <w:rsid w:val="152E6E4F"/>
    <w:rsid w:val="15DC1ABA"/>
    <w:rsid w:val="1608C077"/>
    <w:rsid w:val="163691C6"/>
    <w:rsid w:val="1636CA1C"/>
    <w:rsid w:val="163B58A4"/>
    <w:rsid w:val="16771D0F"/>
    <w:rsid w:val="16BF14E2"/>
    <w:rsid w:val="16CFF76C"/>
    <w:rsid w:val="17458C48"/>
    <w:rsid w:val="17EE555E"/>
    <w:rsid w:val="1898DC00"/>
    <w:rsid w:val="18BCD178"/>
    <w:rsid w:val="18CA542F"/>
    <w:rsid w:val="18E3C174"/>
    <w:rsid w:val="1913F26A"/>
    <w:rsid w:val="197A0040"/>
    <w:rsid w:val="19970FCD"/>
    <w:rsid w:val="19A1E134"/>
    <w:rsid w:val="1AE953FB"/>
    <w:rsid w:val="1B4BDC7E"/>
    <w:rsid w:val="1BC51ED5"/>
    <w:rsid w:val="1BE332BA"/>
    <w:rsid w:val="1C064CB8"/>
    <w:rsid w:val="1CAFCD50"/>
    <w:rsid w:val="1CC4AE87"/>
    <w:rsid w:val="1CD94D45"/>
    <w:rsid w:val="1D7AC63F"/>
    <w:rsid w:val="1D8D3759"/>
    <w:rsid w:val="1E3B7D2C"/>
    <w:rsid w:val="1E4DC7B1"/>
    <w:rsid w:val="1E5CCD94"/>
    <w:rsid w:val="1E64483F"/>
    <w:rsid w:val="1E978714"/>
    <w:rsid w:val="1F8C5B3C"/>
    <w:rsid w:val="20852080"/>
    <w:rsid w:val="20CF37AC"/>
    <w:rsid w:val="2115B154"/>
    <w:rsid w:val="2117AE5A"/>
    <w:rsid w:val="213DBF1A"/>
    <w:rsid w:val="2180E037"/>
    <w:rsid w:val="22300C08"/>
    <w:rsid w:val="22312A46"/>
    <w:rsid w:val="22570DED"/>
    <w:rsid w:val="227409AB"/>
    <w:rsid w:val="228FE379"/>
    <w:rsid w:val="22AC8506"/>
    <w:rsid w:val="231173AE"/>
    <w:rsid w:val="2312BD7B"/>
    <w:rsid w:val="237E93C9"/>
    <w:rsid w:val="239C2010"/>
    <w:rsid w:val="2430A659"/>
    <w:rsid w:val="248442FD"/>
    <w:rsid w:val="24B2A30D"/>
    <w:rsid w:val="251E10BF"/>
    <w:rsid w:val="252C5C21"/>
    <w:rsid w:val="253C25EF"/>
    <w:rsid w:val="263D9012"/>
    <w:rsid w:val="26AC1C37"/>
    <w:rsid w:val="27A27C72"/>
    <w:rsid w:val="27ABA88D"/>
    <w:rsid w:val="2842A23D"/>
    <w:rsid w:val="2847F9C5"/>
    <w:rsid w:val="2859AF1F"/>
    <w:rsid w:val="28635A0E"/>
    <w:rsid w:val="28AB44DC"/>
    <w:rsid w:val="28D7C3D4"/>
    <w:rsid w:val="290AC006"/>
    <w:rsid w:val="291400AD"/>
    <w:rsid w:val="292C58BD"/>
    <w:rsid w:val="292FAFBF"/>
    <w:rsid w:val="299C00BD"/>
    <w:rsid w:val="2A620051"/>
    <w:rsid w:val="2AFE6952"/>
    <w:rsid w:val="2B11FEFF"/>
    <w:rsid w:val="2B198488"/>
    <w:rsid w:val="2BD1AF38"/>
    <w:rsid w:val="2BDB4059"/>
    <w:rsid w:val="2C4A0265"/>
    <w:rsid w:val="2C5489B3"/>
    <w:rsid w:val="2C91F4DF"/>
    <w:rsid w:val="2CF2C5B0"/>
    <w:rsid w:val="2D57BFE4"/>
    <w:rsid w:val="2DC64F17"/>
    <w:rsid w:val="2E067384"/>
    <w:rsid w:val="2E3C814A"/>
    <w:rsid w:val="2E867C35"/>
    <w:rsid w:val="2E9BD6EA"/>
    <w:rsid w:val="2EDF3ABC"/>
    <w:rsid w:val="2EE20285"/>
    <w:rsid w:val="2F0AB688"/>
    <w:rsid w:val="2F1B3E0D"/>
    <w:rsid w:val="2F462DDB"/>
    <w:rsid w:val="2F8F8B80"/>
    <w:rsid w:val="2FED3311"/>
    <w:rsid w:val="3078DD16"/>
    <w:rsid w:val="30B662B9"/>
    <w:rsid w:val="30CC67A9"/>
    <w:rsid w:val="30D85783"/>
    <w:rsid w:val="30DDF455"/>
    <w:rsid w:val="310D69A3"/>
    <w:rsid w:val="312DDC4C"/>
    <w:rsid w:val="313A9005"/>
    <w:rsid w:val="314F92D4"/>
    <w:rsid w:val="31C673B3"/>
    <w:rsid w:val="31D86DE2"/>
    <w:rsid w:val="31E11E7A"/>
    <w:rsid w:val="320CE936"/>
    <w:rsid w:val="3267A7C4"/>
    <w:rsid w:val="3288EF60"/>
    <w:rsid w:val="32CD7B7E"/>
    <w:rsid w:val="343E0956"/>
    <w:rsid w:val="34BC791C"/>
    <w:rsid w:val="34CD02FA"/>
    <w:rsid w:val="34F5FBB0"/>
    <w:rsid w:val="34FDE9A3"/>
    <w:rsid w:val="35357B2F"/>
    <w:rsid w:val="356C6405"/>
    <w:rsid w:val="35A92E0D"/>
    <w:rsid w:val="35CE7939"/>
    <w:rsid w:val="35DF77B6"/>
    <w:rsid w:val="35FCEA6B"/>
    <w:rsid w:val="361B8CE9"/>
    <w:rsid w:val="364FE840"/>
    <w:rsid w:val="36728DAE"/>
    <w:rsid w:val="368D7B78"/>
    <w:rsid w:val="371A2AE2"/>
    <w:rsid w:val="3728C83F"/>
    <w:rsid w:val="373659AA"/>
    <w:rsid w:val="37DB435C"/>
    <w:rsid w:val="382BA95D"/>
    <w:rsid w:val="38648C6B"/>
    <w:rsid w:val="38833F56"/>
    <w:rsid w:val="388F3BEB"/>
    <w:rsid w:val="38BC5F6E"/>
    <w:rsid w:val="38D07ADD"/>
    <w:rsid w:val="394511A9"/>
    <w:rsid w:val="397C7A75"/>
    <w:rsid w:val="39E0EBF1"/>
    <w:rsid w:val="39F40A95"/>
    <w:rsid w:val="3A1181BD"/>
    <w:rsid w:val="3A2AAA88"/>
    <w:rsid w:val="3A66E35F"/>
    <w:rsid w:val="3A8A28EC"/>
    <w:rsid w:val="3AA5BFE0"/>
    <w:rsid w:val="3AD1CFDB"/>
    <w:rsid w:val="3B03B35C"/>
    <w:rsid w:val="3B53C4D8"/>
    <w:rsid w:val="3B7A0625"/>
    <w:rsid w:val="3C427F57"/>
    <w:rsid w:val="3C443F81"/>
    <w:rsid w:val="3D4506B7"/>
    <w:rsid w:val="3D9747D2"/>
    <w:rsid w:val="3DECF12A"/>
    <w:rsid w:val="3E28F4F7"/>
    <w:rsid w:val="3E470BF1"/>
    <w:rsid w:val="3EFFFC9B"/>
    <w:rsid w:val="3F3554E9"/>
    <w:rsid w:val="3F6CAE92"/>
    <w:rsid w:val="3F81EA91"/>
    <w:rsid w:val="404EC364"/>
    <w:rsid w:val="40B3BC99"/>
    <w:rsid w:val="40CB1B0F"/>
    <w:rsid w:val="416D6401"/>
    <w:rsid w:val="417663F9"/>
    <w:rsid w:val="4185729E"/>
    <w:rsid w:val="41B6D4C9"/>
    <w:rsid w:val="424216FD"/>
    <w:rsid w:val="42CA55F6"/>
    <w:rsid w:val="4330D890"/>
    <w:rsid w:val="4369645F"/>
    <w:rsid w:val="436A8B57"/>
    <w:rsid w:val="438C614C"/>
    <w:rsid w:val="43BC790D"/>
    <w:rsid w:val="443F4E54"/>
    <w:rsid w:val="44613C28"/>
    <w:rsid w:val="4461A16B"/>
    <w:rsid w:val="446B1EEF"/>
    <w:rsid w:val="44AD965B"/>
    <w:rsid w:val="451B7B09"/>
    <w:rsid w:val="45B6D286"/>
    <w:rsid w:val="45BAD510"/>
    <w:rsid w:val="460D1F04"/>
    <w:rsid w:val="467FC8E2"/>
    <w:rsid w:val="4761032E"/>
    <w:rsid w:val="4842C09F"/>
    <w:rsid w:val="48A46418"/>
    <w:rsid w:val="48EBA3F1"/>
    <w:rsid w:val="4997A710"/>
    <w:rsid w:val="4A200207"/>
    <w:rsid w:val="4AD22BCE"/>
    <w:rsid w:val="4AFC64DD"/>
    <w:rsid w:val="4B1A7086"/>
    <w:rsid w:val="4B2EBA80"/>
    <w:rsid w:val="4B316B35"/>
    <w:rsid w:val="4B459996"/>
    <w:rsid w:val="4B6F6F9F"/>
    <w:rsid w:val="4BAA6FB4"/>
    <w:rsid w:val="4C7A787D"/>
    <w:rsid w:val="4CF4DB65"/>
    <w:rsid w:val="4D3D4EBF"/>
    <w:rsid w:val="4D436AD0"/>
    <w:rsid w:val="4D618226"/>
    <w:rsid w:val="4DAB039F"/>
    <w:rsid w:val="4DC27609"/>
    <w:rsid w:val="4DDF78C6"/>
    <w:rsid w:val="4E7FE2E8"/>
    <w:rsid w:val="4EE16557"/>
    <w:rsid w:val="4F18AD7A"/>
    <w:rsid w:val="4F4B9822"/>
    <w:rsid w:val="4F8DA208"/>
    <w:rsid w:val="4F98B445"/>
    <w:rsid w:val="500F9F68"/>
    <w:rsid w:val="501FFD51"/>
    <w:rsid w:val="5026D348"/>
    <w:rsid w:val="5091F463"/>
    <w:rsid w:val="50AAFA3E"/>
    <w:rsid w:val="511BBBB3"/>
    <w:rsid w:val="5126C0CE"/>
    <w:rsid w:val="51B525EA"/>
    <w:rsid w:val="529242F4"/>
    <w:rsid w:val="52D6C617"/>
    <w:rsid w:val="52DA9372"/>
    <w:rsid w:val="52DF359A"/>
    <w:rsid w:val="53130AD1"/>
    <w:rsid w:val="5329CB94"/>
    <w:rsid w:val="53906C5B"/>
    <w:rsid w:val="540F13AC"/>
    <w:rsid w:val="545C3FB3"/>
    <w:rsid w:val="5469513B"/>
    <w:rsid w:val="548C16F7"/>
    <w:rsid w:val="54A3011C"/>
    <w:rsid w:val="54C40F35"/>
    <w:rsid w:val="554CD025"/>
    <w:rsid w:val="555A19E4"/>
    <w:rsid w:val="55D730BD"/>
    <w:rsid w:val="560E58E8"/>
    <w:rsid w:val="5637A046"/>
    <w:rsid w:val="565CB87E"/>
    <w:rsid w:val="56611969"/>
    <w:rsid w:val="567DD7E8"/>
    <w:rsid w:val="56DC0BAC"/>
    <w:rsid w:val="572E23B6"/>
    <w:rsid w:val="57E3FCCC"/>
    <w:rsid w:val="57FE2B9E"/>
    <w:rsid w:val="580F4B5D"/>
    <w:rsid w:val="5863B458"/>
    <w:rsid w:val="58CFB472"/>
    <w:rsid w:val="59024E29"/>
    <w:rsid w:val="591AD84B"/>
    <w:rsid w:val="5981C6D6"/>
    <w:rsid w:val="598E3579"/>
    <w:rsid w:val="59F55FDD"/>
    <w:rsid w:val="5A07CFC6"/>
    <w:rsid w:val="5A0FCDD3"/>
    <w:rsid w:val="5A306E6D"/>
    <w:rsid w:val="5A62077B"/>
    <w:rsid w:val="5A6917A3"/>
    <w:rsid w:val="5ADD85FB"/>
    <w:rsid w:val="5B0165E4"/>
    <w:rsid w:val="5B238CD3"/>
    <w:rsid w:val="5B4228E3"/>
    <w:rsid w:val="5B492178"/>
    <w:rsid w:val="5BAF8352"/>
    <w:rsid w:val="5BD1A662"/>
    <w:rsid w:val="5BFFC28A"/>
    <w:rsid w:val="5C3DBFC4"/>
    <w:rsid w:val="5C72580E"/>
    <w:rsid w:val="5C7551C3"/>
    <w:rsid w:val="5C7573E2"/>
    <w:rsid w:val="5CB1DD29"/>
    <w:rsid w:val="5CC70A47"/>
    <w:rsid w:val="5D40E9D4"/>
    <w:rsid w:val="5D5C496A"/>
    <w:rsid w:val="5D8D06CE"/>
    <w:rsid w:val="5DD64EC3"/>
    <w:rsid w:val="5E264125"/>
    <w:rsid w:val="5E46529E"/>
    <w:rsid w:val="5E948B31"/>
    <w:rsid w:val="5EFBB2B2"/>
    <w:rsid w:val="5EFD2F6B"/>
    <w:rsid w:val="5F5108C8"/>
    <w:rsid w:val="5F5C49CF"/>
    <w:rsid w:val="5F94DD35"/>
    <w:rsid w:val="5FF2FA23"/>
    <w:rsid w:val="60530C51"/>
    <w:rsid w:val="60E58B52"/>
    <w:rsid w:val="611A6E8C"/>
    <w:rsid w:val="618F268F"/>
    <w:rsid w:val="6192D9BB"/>
    <w:rsid w:val="61A5B289"/>
    <w:rsid w:val="61A7B030"/>
    <w:rsid w:val="61CF8606"/>
    <w:rsid w:val="620E3852"/>
    <w:rsid w:val="6270BF3F"/>
    <w:rsid w:val="62949129"/>
    <w:rsid w:val="629F1737"/>
    <w:rsid w:val="64A247F6"/>
    <w:rsid w:val="65BC07B9"/>
    <w:rsid w:val="66849F14"/>
    <w:rsid w:val="6689B31F"/>
    <w:rsid w:val="66C2A028"/>
    <w:rsid w:val="67744036"/>
    <w:rsid w:val="67AA88DD"/>
    <w:rsid w:val="67AFB185"/>
    <w:rsid w:val="67DE4FEC"/>
    <w:rsid w:val="68541E54"/>
    <w:rsid w:val="6924A4A4"/>
    <w:rsid w:val="69C04362"/>
    <w:rsid w:val="6A03D810"/>
    <w:rsid w:val="6A09D56C"/>
    <w:rsid w:val="6A3784AE"/>
    <w:rsid w:val="6A8F4A0B"/>
    <w:rsid w:val="6A9E4AB3"/>
    <w:rsid w:val="6B0AC1FF"/>
    <w:rsid w:val="6B1F1FF3"/>
    <w:rsid w:val="6B256E1E"/>
    <w:rsid w:val="6BAD3B03"/>
    <w:rsid w:val="6C8ABFFD"/>
    <w:rsid w:val="6CE14CF2"/>
    <w:rsid w:val="6D5817C4"/>
    <w:rsid w:val="6D5F045D"/>
    <w:rsid w:val="6D9E3C95"/>
    <w:rsid w:val="6DAB8829"/>
    <w:rsid w:val="6DABB665"/>
    <w:rsid w:val="6DCDA748"/>
    <w:rsid w:val="6DE05E50"/>
    <w:rsid w:val="6E7C93B9"/>
    <w:rsid w:val="6F4249D6"/>
    <w:rsid w:val="6F690DA7"/>
    <w:rsid w:val="6F99E3C3"/>
    <w:rsid w:val="702D5825"/>
    <w:rsid w:val="706EE254"/>
    <w:rsid w:val="7109EE92"/>
    <w:rsid w:val="710C14A5"/>
    <w:rsid w:val="71223286"/>
    <w:rsid w:val="71381EE1"/>
    <w:rsid w:val="713A147E"/>
    <w:rsid w:val="719E0D73"/>
    <w:rsid w:val="725C09CD"/>
    <w:rsid w:val="726B437F"/>
    <w:rsid w:val="7273FBA2"/>
    <w:rsid w:val="72CA1E57"/>
    <w:rsid w:val="7345FE37"/>
    <w:rsid w:val="737189AB"/>
    <w:rsid w:val="737849F4"/>
    <w:rsid w:val="742E624A"/>
    <w:rsid w:val="743617D4"/>
    <w:rsid w:val="7464B2EC"/>
    <w:rsid w:val="74A4A2F2"/>
    <w:rsid w:val="7555F980"/>
    <w:rsid w:val="75F37617"/>
    <w:rsid w:val="76A46E63"/>
    <w:rsid w:val="7730B172"/>
    <w:rsid w:val="779C971E"/>
    <w:rsid w:val="78224AFB"/>
    <w:rsid w:val="79046947"/>
    <w:rsid w:val="790A086E"/>
    <w:rsid w:val="79420D7A"/>
    <w:rsid w:val="7AD5AC2C"/>
    <w:rsid w:val="7B142E22"/>
    <w:rsid w:val="7B70D476"/>
    <w:rsid w:val="7BE5FD5C"/>
    <w:rsid w:val="7C8A828A"/>
    <w:rsid w:val="7CA094EF"/>
    <w:rsid w:val="7D14C76C"/>
    <w:rsid w:val="7D592E16"/>
    <w:rsid w:val="7D68450C"/>
    <w:rsid w:val="7D81E1D8"/>
    <w:rsid w:val="7DB115E3"/>
    <w:rsid w:val="7E18B31D"/>
    <w:rsid w:val="7EB90BFD"/>
    <w:rsid w:val="7F081789"/>
    <w:rsid w:val="7F0B1251"/>
    <w:rsid w:val="7F7CFB1A"/>
    <w:rsid w:val="7FA099ED"/>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BB05"/>
  <w15:chartTrackingRefBased/>
  <w15:docId w15:val="{E2AEDD59-AD5A-4D05-87B2-02BB6D31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0D4"/>
    <w:pPr>
      <w:jc w:val="both"/>
    </w:pPr>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D4"/>
    <w:pPr>
      <w:ind w:left="720"/>
      <w:contextualSpacing/>
    </w:pPr>
    <w:rPr>
      <w:rFonts w:ascii="Times New Roman" w:hAnsi="Times New Roman"/>
      <w:sz w:val="24"/>
    </w:rPr>
  </w:style>
  <w:style w:type="paragraph" w:styleId="FootnoteText">
    <w:name w:val="footnote text"/>
    <w:basedOn w:val="Normal"/>
    <w:link w:val="FootnoteTextChar"/>
    <w:uiPriority w:val="99"/>
    <w:unhideWhenUsed/>
    <w:rsid w:val="009930D4"/>
    <w:pPr>
      <w:spacing w:after="0" w:line="240" w:lineRule="auto"/>
    </w:pPr>
    <w:rPr>
      <w:sz w:val="20"/>
      <w:szCs w:val="20"/>
    </w:rPr>
  </w:style>
  <w:style w:type="character" w:customStyle="1" w:styleId="FootnoteTextChar">
    <w:name w:val="Footnote Text Char"/>
    <w:basedOn w:val="DefaultParagraphFont"/>
    <w:link w:val="FootnoteText"/>
    <w:uiPriority w:val="99"/>
    <w:rsid w:val="009930D4"/>
    <w:rPr>
      <w:rFonts w:ascii="Arial" w:hAnsi="Arial"/>
      <w:sz w:val="20"/>
      <w:szCs w:val="20"/>
      <w:lang w:val="en-GB"/>
    </w:rPr>
  </w:style>
  <w:style w:type="character" w:styleId="FootnoteReference">
    <w:name w:val="footnote reference"/>
    <w:basedOn w:val="DefaultParagraphFont"/>
    <w:uiPriority w:val="99"/>
    <w:unhideWhenUsed/>
    <w:rsid w:val="009930D4"/>
    <w:rPr>
      <w:vertAlign w:val="superscript"/>
    </w:rPr>
  </w:style>
  <w:style w:type="character" w:styleId="Hyperlink">
    <w:name w:val="Hyperlink"/>
    <w:basedOn w:val="DefaultParagraphFont"/>
    <w:uiPriority w:val="99"/>
    <w:unhideWhenUsed/>
    <w:rsid w:val="009930D4"/>
    <w:rPr>
      <w:color w:val="0563C1" w:themeColor="hyperlink"/>
      <w:u w:val="single"/>
    </w:rPr>
  </w:style>
  <w:style w:type="paragraph" w:customStyle="1" w:styleId="Default">
    <w:name w:val="Default"/>
    <w:rsid w:val="009930D4"/>
    <w:pPr>
      <w:autoSpaceDE w:val="0"/>
      <w:autoSpaceDN w:val="0"/>
      <w:adjustRightInd w:val="0"/>
      <w:spacing w:after="0" w:line="240" w:lineRule="auto"/>
    </w:pPr>
    <w:rPr>
      <w:rFonts w:ascii="Univers 45 Light" w:hAnsi="Univers 45 Light" w:cs="Univers 45 Light"/>
      <w:color w:val="000000"/>
      <w:sz w:val="24"/>
      <w:szCs w:val="24"/>
      <w:lang w:val="en-IN"/>
    </w:rPr>
  </w:style>
  <w:style w:type="paragraph" w:styleId="NormalWeb">
    <w:name w:val="Normal (Web)"/>
    <w:basedOn w:val="Normal"/>
    <w:uiPriority w:val="99"/>
    <w:unhideWhenUsed/>
    <w:rsid w:val="009930D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993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0D4"/>
    <w:rPr>
      <w:rFonts w:ascii="Segoe UI" w:hAnsi="Segoe UI" w:cs="Segoe UI"/>
      <w:sz w:val="18"/>
      <w:szCs w:val="18"/>
      <w:lang w:val="en-GB"/>
    </w:rPr>
  </w:style>
  <w:style w:type="table" w:styleId="TableGrid">
    <w:name w:val="Table Grid"/>
    <w:basedOn w:val="TableNormal"/>
    <w:uiPriority w:val="39"/>
    <w:rsid w:val="00042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3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845"/>
    <w:rPr>
      <w:rFonts w:ascii="Arial" w:hAnsi="Arial"/>
      <w:lang w:val="en-GB"/>
    </w:rPr>
  </w:style>
  <w:style w:type="paragraph" w:styleId="Footer">
    <w:name w:val="footer"/>
    <w:basedOn w:val="Normal"/>
    <w:link w:val="FooterChar"/>
    <w:uiPriority w:val="99"/>
    <w:unhideWhenUsed/>
    <w:rsid w:val="00053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845"/>
    <w:rPr>
      <w:rFonts w:ascii="Arial" w:hAnsi="Arial"/>
      <w:lang w:val="en-GB"/>
    </w:rPr>
  </w:style>
  <w:style w:type="character" w:customStyle="1" w:styleId="normaltextrun">
    <w:name w:val="normaltextrun"/>
    <w:basedOn w:val="DefaultParagraphFont"/>
    <w:rsid w:val="00991B8C"/>
  </w:style>
  <w:style w:type="character" w:customStyle="1" w:styleId="eop">
    <w:name w:val="eop"/>
    <w:basedOn w:val="DefaultParagraphFont"/>
    <w:rsid w:val="00991B8C"/>
  </w:style>
  <w:style w:type="character" w:styleId="UnresolvedMention">
    <w:name w:val="Unresolved Mention"/>
    <w:basedOn w:val="DefaultParagraphFont"/>
    <w:uiPriority w:val="99"/>
    <w:semiHidden/>
    <w:unhideWhenUsed/>
    <w:rsid w:val="000D23C1"/>
    <w:rPr>
      <w:color w:val="605E5C"/>
      <w:shd w:val="clear" w:color="auto" w:fill="E1DFDD"/>
    </w:rPr>
  </w:style>
  <w:style w:type="character" w:styleId="FollowedHyperlink">
    <w:name w:val="FollowedHyperlink"/>
    <w:basedOn w:val="DefaultParagraphFont"/>
    <w:uiPriority w:val="99"/>
    <w:semiHidden/>
    <w:unhideWhenUsed/>
    <w:rsid w:val="0059158B"/>
    <w:rPr>
      <w:color w:val="954F72" w:themeColor="followedHyperlink"/>
      <w:u w:val="single"/>
    </w:rPr>
  </w:style>
  <w:style w:type="character" w:styleId="CommentReference">
    <w:name w:val="annotation reference"/>
    <w:basedOn w:val="DefaultParagraphFont"/>
    <w:uiPriority w:val="99"/>
    <w:semiHidden/>
    <w:unhideWhenUsed/>
    <w:rsid w:val="006B27D7"/>
    <w:rPr>
      <w:sz w:val="16"/>
      <w:szCs w:val="16"/>
    </w:rPr>
  </w:style>
  <w:style w:type="paragraph" w:styleId="CommentText">
    <w:name w:val="annotation text"/>
    <w:basedOn w:val="Normal"/>
    <w:link w:val="CommentTextChar"/>
    <w:uiPriority w:val="99"/>
    <w:semiHidden/>
    <w:unhideWhenUsed/>
    <w:rsid w:val="006B27D7"/>
    <w:pPr>
      <w:spacing w:line="240" w:lineRule="auto"/>
    </w:pPr>
    <w:rPr>
      <w:sz w:val="20"/>
      <w:szCs w:val="20"/>
    </w:rPr>
  </w:style>
  <w:style w:type="character" w:customStyle="1" w:styleId="CommentTextChar">
    <w:name w:val="Comment Text Char"/>
    <w:basedOn w:val="DefaultParagraphFont"/>
    <w:link w:val="CommentText"/>
    <w:uiPriority w:val="99"/>
    <w:semiHidden/>
    <w:rsid w:val="006B27D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6B27D7"/>
    <w:rPr>
      <w:b/>
      <w:bCs/>
    </w:rPr>
  </w:style>
  <w:style w:type="character" w:customStyle="1" w:styleId="CommentSubjectChar">
    <w:name w:val="Comment Subject Char"/>
    <w:basedOn w:val="CommentTextChar"/>
    <w:link w:val="CommentSubject"/>
    <w:uiPriority w:val="99"/>
    <w:semiHidden/>
    <w:rsid w:val="006B27D7"/>
    <w:rPr>
      <w:rFonts w:ascii="Arial" w:hAnsi="Arial"/>
      <w:b/>
      <w:bCs/>
      <w:sz w:val="20"/>
      <w:szCs w:val="20"/>
      <w:lang w:val="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iafoundatio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iafoundati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sgp.sl@asiafoundatio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si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e78f5d8-4590-4e11-8eac-a07ffddfdf53">
      <UserInfo>
        <DisplayName>Gopa Thampi</DisplayName>
        <AccountId>18</AccountId>
        <AccountType/>
      </UserInfo>
      <UserInfo>
        <DisplayName>Yolani Fernando</DisplayName>
        <AccountId>15</AccountId>
        <AccountType/>
      </UserInfo>
      <UserInfo>
        <DisplayName>Anuradhi Perera</DisplayName>
        <AccountId>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9CBFA0818AF7428F76814091C48224" ma:contentTypeVersion="10" ma:contentTypeDescription="Create a new document." ma:contentTypeScope="" ma:versionID="e0abd7ada9d70dc3fab32da81b5d395a">
  <xsd:schema xmlns:xsd="http://www.w3.org/2001/XMLSchema" xmlns:xs="http://www.w3.org/2001/XMLSchema" xmlns:p="http://schemas.microsoft.com/office/2006/metadata/properties" xmlns:ns2="08ff7bef-3342-48d2-81c7-ff3bd42032f7" xmlns:ns3="ae78f5d8-4590-4e11-8eac-a07ffddfdf53" targetNamespace="http://schemas.microsoft.com/office/2006/metadata/properties" ma:root="true" ma:fieldsID="3b8e3515e192a584b9c06dcf9991868a" ns2:_="" ns3:_="">
    <xsd:import namespace="08ff7bef-3342-48d2-81c7-ff3bd42032f7"/>
    <xsd:import namespace="ae78f5d8-4590-4e11-8eac-a07ffddfd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f7bef-3342-48d2-81c7-ff3bd4203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78f5d8-4590-4e11-8eac-a07ffddfd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F4D8-C13B-44A3-9C03-37F027B07A36}">
  <ds:schemaRefs>
    <ds:schemaRef ds:uri="http://purl.org/dc/dcmitype/"/>
    <ds:schemaRef ds:uri="http://schemas.microsoft.com/office/infopath/2007/PartnerControls"/>
    <ds:schemaRef ds:uri="http://purl.org/dc/elements/1.1/"/>
    <ds:schemaRef ds:uri="http://schemas.microsoft.com/office/2006/metadata/properties"/>
    <ds:schemaRef ds:uri="ae78f5d8-4590-4e11-8eac-a07ffddfdf53"/>
    <ds:schemaRef ds:uri="http://purl.org/dc/terms/"/>
    <ds:schemaRef ds:uri="http://schemas.microsoft.com/office/2006/documentManagement/types"/>
    <ds:schemaRef ds:uri="http://schemas.openxmlformats.org/package/2006/metadata/core-properties"/>
    <ds:schemaRef ds:uri="08ff7bef-3342-48d2-81c7-ff3bd42032f7"/>
    <ds:schemaRef ds:uri="http://www.w3.org/XML/1998/namespace"/>
  </ds:schemaRefs>
</ds:datastoreItem>
</file>

<file path=customXml/itemProps2.xml><?xml version="1.0" encoding="utf-8"?>
<ds:datastoreItem xmlns:ds="http://schemas.openxmlformats.org/officeDocument/2006/customXml" ds:itemID="{C152DC45-64FE-4BF6-8D08-D971D8D94EC4}">
  <ds:schemaRefs>
    <ds:schemaRef ds:uri="http://schemas.microsoft.com/sharepoint/v3/contenttype/forms"/>
  </ds:schemaRefs>
</ds:datastoreItem>
</file>

<file path=customXml/itemProps3.xml><?xml version="1.0" encoding="utf-8"?>
<ds:datastoreItem xmlns:ds="http://schemas.openxmlformats.org/officeDocument/2006/customXml" ds:itemID="{9677E60A-66F4-4AA3-8C8A-27DCF0E83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f7bef-3342-48d2-81c7-ff3bd42032f7"/>
    <ds:schemaRef ds:uri="ae78f5d8-4590-4e11-8eac-a07ffddfd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DCF2DE-4CC0-4701-81EB-64F4A75B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2388</Words>
  <Characters>13617</Characters>
  <Application>Microsoft Office Word</Application>
  <DocSecurity>0</DocSecurity>
  <Lines>113</Lines>
  <Paragraphs>31</Paragraphs>
  <ScaleCrop>false</ScaleCrop>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Prasai</dc:creator>
  <cp:keywords/>
  <dc:description/>
  <cp:lastModifiedBy>Anuradhi Perera</cp:lastModifiedBy>
  <cp:revision>97</cp:revision>
  <cp:lastPrinted>2020-03-13T11:06:00Z</cp:lastPrinted>
  <dcterms:created xsi:type="dcterms:W3CDTF">2020-01-16T20:55:00Z</dcterms:created>
  <dcterms:modified xsi:type="dcterms:W3CDTF">2020-11-17T04:26:00Z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0x010100E09CBFA0818AF7428F76814091C48224</vt:lpwstr>
  </property>
  <property fmtid="{D5CDD505-2E9C-101B-9397-08002B2CF9AE}" pid="3" name="ComplianceAssetId">
    <vt:lpwstr/>
  </property>
</Properties>
</file>